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183AD" w14:textId="77777777" w:rsidR="003E3DE0" w:rsidRPr="000409A1" w:rsidRDefault="003E3DE0" w:rsidP="003E3DE0">
      <w:pPr>
        <w:pStyle w:val="BasicParagraph"/>
        <w:jc w:val="center"/>
        <w:rPr>
          <w:rFonts w:ascii="Times New Roman" w:hAnsi="Times New Roman" w:cs="Times New Roman"/>
          <w:sz w:val="32"/>
          <w:szCs w:val="32"/>
          <w:lang w:val="en-US"/>
        </w:rPr>
      </w:pPr>
      <w:r w:rsidRPr="000409A1">
        <w:rPr>
          <w:rFonts w:ascii="Times New Roman" w:hAnsi="Times New Roman" w:cs="Times New Roman"/>
          <w:sz w:val="32"/>
          <w:szCs w:val="32"/>
          <w:lang w:val="en-US"/>
        </w:rPr>
        <w:t>CHAPTER</w:t>
      </w:r>
    </w:p>
    <w:p w14:paraId="7C4546AF" w14:textId="77777777" w:rsidR="003E3DE0" w:rsidRPr="000409A1" w:rsidRDefault="003E3DE0" w:rsidP="00553E8D">
      <w:pPr>
        <w:pStyle w:val="BasicParagraph"/>
        <w:rPr>
          <w:rFonts w:ascii="Times New Roman" w:hAnsi="Times New Roman" w:cs="Times New Roman"/>
          <w:lang w:val="en-US"/>
        </w:rPr>
      </w:pPr>
    </w:p>
    <w:p w14:paraId="08B59BDE" w14:textId="77777777" w:rsidR="001C54F5" w:rsidRPr="00E0710C" w:rsidRDefault="001C54F5" w:rsidP="003E3DE0">
      <w:pPr>
        <w:pStyle w:val="BasicParagraph"/>
        <w:jc w:val="center"/>
        <w:rPr>
          <w:rFonts w:ascii="Times New Roman" w:hAnsi="Times New Roman" w:cs="Times New Roman"/>
          <w:b/>
          <w:bCs/>
          <w:sz w:val="26"/>
          <w:szCs w:val="26"/>
          <w:lang w:val="en-US"/>
        </w:rPr>
      </w:pPr>
      <w:r w:rsidRPr="00E0710C">
        <w:rPr>
          <w:rFonts w:ascii="Times New Roman" w:hAnsi="Times New Roman" w:cs="Times New Roman"/>
          <w:b/>
          <w:bCs/>
          <w:sz w:val="26"/>
          <w:szCs w:val="26"/>
          <w:lang w:val="en-US"/>
        </w:rPr>
        <w:t>Chapter Title</w:t>
      </w:r>
    </w:p>
    <w:p w14:paraId="3A294387" w14:textId="77777777" w:rsidR="003E3DE0" w:rsidRPr="000409A1" w:rsidRDefault="003E3DE0" w:rsidP="003E3DE0">
      <w:pPr>
        <w:pStyle w:val="BasicParagraph"/>
        <w:jc w:val="center"/>
        <w:rPr>
          <w:rFonts w:ascii="Times New Roman" w:hAnsi="Times New Roman" w:cs="Times New Roman"/>
          <w:lang w:val="en-US"/>
        </w:rPr>
      </w:pPr>
    </w:p>
    <w:p w14:paraId="5C106E81" w14:textId="39F46AB9" w:rsidR="003E3DE0" w:rsidRPr="000409A1" w:rsidRDefault="003E3DE0" w:rsidP="003E3DE0">
      <w:pPr>
        <w:pStyle w:val="BasicParagraph"/>
        <w:jc w:val="center"/>
        <w:rPr>
          <w:rFonts w:ascii="Times New Roman" w:hAnsi="Times New Roman" w:cs="Times New Roman"/>
          <w:sz w:val="22"/>
          <w:szCs w:val="22"/>
          <w:lang w:val="en-US"/>
        </w:rPr>
      </w:pPr>
      <w:r w:rsidRPr="000409A1">
        <w:rPr>
          <w:rFonts w:ascii="Times New Roman" w:hAnsi="Times New Roman" w:cs="Times New Roman"/>
          <w:sz w:val="22"/>
          <w:szCs w:val="22"/>
          <w:lang w:val="en-US"/>
        </w:rPr>
        <w:t xml:space="preserve">Name </w:t>
      </w:r>
      <w:r w:rsidR="00B30238" w:rsidRPr="000409A1">
        <w:rPr>
          <w:rFonts w:ascii="Times New Roman" w:hAnsi="Times New Roman" w:cs="Times New Roman"/>
          <w:sz w:val="22"/>
          <w:szCs w:val="22"/>
          <w:lang w:val="en-US"/>
        </w:rPr>
        <w:t>SURNAME</w:t>
      </w:r>
      <w:r w:rsidRPr="000409A1">
        <w:rPr>
          <w:rFonts w:ascii="Times New Roman" w:hAnsi="Times New Roman" w:cs="Times New Roman"/>
          <w:sz w:val="22"/>
          <w:szCs w:val="22"/>
          <w:vertAlign w:val="superscript"/>
          <w:lang w:val="en-US"/>
        </w:rPr>
        <w:t>1</w:t>
      </w:r>
      <w:r w:rsidRPr="000409A1">
        <w:rPr>
          <w:rFonts w:ascii="Times New Roman" w:hAnsi="Times New Roman" w:cs="Times New Roman"/>
          <w:sz w:val="22"/>
          <w:szCs w:val="22"/>
          <w:lang w:val="en-US"/>
        </w:rPr>
        <w:t xml:space="preserve">, Name </w:t>
      </w:r>
      <w:r w:rsidR="00B30238" w:rsidRPr="000409A1">
        <w:rPr>
          <w:rFonts w:ascii="Times New Roman" w:hAnsi="Times New Roman" w:cs="Times New Roman"/>
          <w:sz w:val="22"/>
          <w:szCs w:val="22"/>
          <w:lang w:val="en-US"/>
        </w:rPr>
        <w:t>SURNAME</w:t>
      </w:r>
      <w:r w:rsidR="00B30238" w:rsidRPr="000409A1">
        <w:rPr>
          <w:rFonts w:ascii="Times New Roman" w:hAnsi="Times New Roman" w:cs="Times New Roman"/>
          <w:sz w:val="22"/>
          <w:szCs w:val="22"/>
          <w:vertAlign w:val="superscript"/>
          <w:lang w:val="en-US"/>
        </w:rPr>
        <w:t>2</w:t>
      </w:r>
    </w:p>
    <w:p w14:paraId="7D6C2A3E" w14:textId="77777777" w:rsidR="003E3DE0" w:rsidRPr="000409A1" w:rsidRDefault="003E3DE0" w:rsidP="003E3DE0">
      <w:pPr>
        <w:pStyle w:val="BasicParagraph"/>
        <w:jc w:val="center"/>
        <w:rPr>
          <w:rFonts w:ascii="Times New Roman" w:hAnsi="Times New Roman" w:cs="Times New Roman"/>
          <w:lang w:val="en-US"/>
        </w:rPr>
      </w:pPr>
    </w:p>
    <w:p w14:paraId="399D957E" w14:textId="77777777" w:rsidR="003E3DE0" w:rsidRPr="000409A1" w:rsidRDefault="003E3DE0" w:rsidP="003E3DE0">
      <w:pPr>
        <w:pStyle w:val="BasicParagraph"/>
        <w:jc w:val="center"/>
        <w:rPr>
          <w:rFonts w:ascii="Times New Roman" w:hAnsi="Times New Roman" w:cs="Times New Roman"/>
          <w:sz w:val="16"/>
          <w:szCs w:val="16"/>
          <w:lang w:val="en-US"/>
        </w:rPr>
      </w:pPr>
      <w:r w:rsidRPr="000409A1">
        <w:rPr>
          <w:rFonts w:ascii="Times New Roman" w:hAnsi="Times New Roman" w:cs="Times New Roman"/>
          <w:sz w:val="16"/>
          <w:szCs w:val="16"/>
          <w:vertAlign w:val="superscript"/>
          <w:lang w:val="en-US"/>
        </w:rPr>
        <w:t>1</w:t>
      </w:r>
      <w:r w:rsidRPr="000409A1">
        <w:rPr>
          <w:rFonts w:ascii="Times New Roman" w:hAnsi="Times New Roman" w:cs="Times New Roman"/>
          <w:sz w:val="16"/>
          <w:szCs w:val="16"/>
          <w:lang w:val="en-US"/>
        </w:rPr>
        <w:t>Title, University, Faculty, Department, City, Country</w:t>
      </w:r>
    </w:p>
    <w:p w14:paraId="6D7CDE1C" w14:textId="77777777" w:rsidR="003E3DE0" w:rsidRPr="000409A1" w:rsidRDefault="003E3DE0" w:rsidP="003E3DE0">
      <w:pPr>
        <w:pStyle w:val="BasicParagraph"/>
        <w:jc w:val="center"/>
        <w:rPr>
          <w:rFonts w:ascii="Times New Roman" w:hAnsi="Times New Roman" w:cs="Times New Roman"/>
          <w:sz w:val="16"/>
          <w:szCs w:val="16"/>
          <w:lang w:val="en-US"/>
        </w:rPr>
      </w:pPr>
      <w:r w:rsidRPr="000409A1">
        <w:rPr>
          <w:rFonts w:ascii="Times New Roman" w:hAnsi="Times New Roman" w:cs="Times New Roman"/>
          <w:sz w:val="16"/>
          <w:szCs w:val="16"/>
          <w:lang w:val="en-US"/>
        </w:rPr>
        <w:t>E-mail: xxxxxx@xxx.com.tr</w:t>
      </w:r>
    </w:p>
    <w:p w14:paraId="6A61C21E" w14:textId="77777777" w:rsidR="003E3DE0" w:rsidRPr="000409A1" w:rsidRDefault="003E3DE0" w:rsidP="003E3DE0">
      <w:pPr>
        <w:pStyle w:val="BasicParagraph"/>
        <w:jc w:val="center"/>
        <w:rPr>
          <w:rFonts w:ascii="Times New Roman" w:hAnsi="Times New Roman" w:cs="Times New Roman"/>
          <w:sz w:val="16"/>
          <w:szCs w:val="16"/>
          <w:lang w:val="en-US"/>
        </w:rPr>
      </w:pPr>
    </w:p>
    <w:p w14:paraId="4360F31B" w14:textId="77777777" w:rsidR="003E3DE0" w:rsidRPr="000409A1" w:rsidRDefault="003E3DE0" w:rsidP="003E3DE0">
      <w:pPr>
        <w:pStyle w:val="BasicParagraph"/>
        <w:jc w:val="center"/>
        <w:rPr>
          <w:rFonts w:ascii="Times New Roman" w:hAnsi="Times New Roman" w:cs="Times New Roman"/>
          <w:sz w:val="16"/>
          <w:szCs w:val="16"/>
          <w:lang w:val="en-US"/>
        </w:rPr>
      </w:pPr>
      <w:r w:rsidRPr="000409A1">
        <w:rPr>
          <w:rFonts w:ascii="Times New Roman" w:hAnsi="Times New Roman" w:cs="Times New Roman"/>
          <w:sz w:val="16"/>
          <w:szCs w:val="16"/>
          <w:vertAlign w:val="superscript"/>
          <w:lang w:val="en-US"/>
        </w:rPr>
        <w:t>1</w:t>
      </w:r>
      <w:r w:rsidRPr="000409A1">
        <w:rPr>
          <w:rFonts w:ascii="Times New Roman" w:hAnsi="Times New Roman" w:cs="Times New Roman"/>
          <w:sz w:val="16"/>
          <w:szCs w:val="16"/>
          <w:lang w:val="en-US"/>
        </w:rPr>
        <w:t>Title, University, Faculty, Department, City, Country</w:t>
      </w:r>
    </w:p>
    <w:p w14:paraId="04E48046" w14:textId="77777777" w:rsidR="003E3DE0" w:rsidRDefault="003E3DE0" w:rsidP="003E3DE0">
      <w:pPr>
        <w:pStyle w:val="BasicParagraph"/>
        <w:tabs>
          <w:tab w:val="left" w:pos="283"/>
          <w:tab w:val="left" w:pos="567"/>
          <w:tab w:val="left" w:pos="850"/>
        </w:tabs>
        <w:suppressAutoHyphens/>
        <w:ind w:left="283" w:hanging="283"/>
        <w:jc w:val="center"/>
        <w:rPr>
          <w:rFonts w:ascii="Times New Roman" w:hAnsi="Times New Roman" w:cs="Times New Roman"/>
          <w:sz w:val="16"/>
          <w:szCs w:val="16"/>
          <w:lang w:val="en-US"/>
        </w:rPr>
      </w:pPr>
      <w:r w:rsidRPr="000409A1">
        <w:rPr>
          <w:rFonts w:ascii="Times New Roman" w:hAnsi="Times New Roman" w:cs="Times New Roman"/>
          <w:sz w:val="16"/>
          <w:szCs w:val="16"/>
          <w:lang w:val="en-US"/>
        </w:rPr>
        <w:t>E-mail: xxxxxx@xxx.com.tr</w:t>
      </w:r>
    </w:p>
    <w:p w14:paraId="1F0A858E" w14:textId="77777777" w:rsidR="00B30238" w:rsidRDefault="00B30238" w:rsidP="003E3DE0">
      <w:pPr>
        <w:pStyle w:val="BasicParagraph"/>
        <w:tabs>
          <w:tab w:val="left" w:pos="283"/>
          <w:tab w:val="left" w:pos="567"/>
          <w:tab w:val="left" w:pos="850"/>
        </w:tabs>
        <w:suppressAutoHyphens/>
        <w:ind w:left="283" w:hanging="283"/>
        <w:jc w:val="center"/>
        <w:rPr>
          <w:rFonts w:ascii="Times New Roman" w:hAnsi="Times New Roman" w:cs="Times New Roman"/>
          <w:sz w:val="16"/>
          <w:szCs w:val="16"/>
          <w:lang w:val="en-US"/>
        </w:rPr>
      </w:pPr>
    </w:p>
    <w:p w14:paraId="6410A5F6" w14:textId="77777777" w:rsidR="00B30238" w:rsidRDefault="00B30238" w:rsidP="003E3DE0">
      <w:pPr>
        <w:pStyle w:val="BasicParagraph"/>
        <w:tabs>
          <w:tab w:val="left" w:pos="283"/>
          <w:tab w:val="left" w:pos="567"/>
          <w:tab w:val="left" w:pos="850"/>
        </w:tabs>
        <w:suppressAutoHyphens/>
        <w:ind w:left="283" w:hanging="283"/>
        <w:jc w:val="center"/>
        <w:rPr>
          <w:rFonts w:ascii="Times New Roman" w:hAnsi="Times New Roman" w:cs="Times New Roman"/>
          <w:sz w:val="16"/>
          <w:szCs w:val="16"/>
          <w:lang w:val="en-US"/>
        </w:rPr>
      </w:pPr>
    </w:p>
    <w:p w14:paraId="54393F07" w14:textId="77777777" w:rsidR="00B30238" w:rsidRDefault="00B30238" w:rsidP="003E3DE0">
      <w:pPr>
        <w:pStyle w:val="BasicParagraph"/>
        <w:tabs>
          <w:tab w:val="left" w:pos="283"/>
          <w:tab w:val="left" w:pos="567"/>
          <w:tab w:val="left" w:pos="850"/>
        </w:tabs>
        <w:suppressAutoHyphens/>
        <w:ind w:left="283" w:hanging="283"/>
        <w:jc w:val="center"/>
        <w:rPr>
          <w:rFonts w:ascii="Times New Roman" w:hAnsi="Times New Roman" w:cs="Times New Roman"/>
          <w:sz w:val="16"/>
          <w:szCs w:val="16"/>
          <w:lang w:val="en-US"/>
        </w:rPr>
      </w:pPr>
    </w:p>
    <w:p w14:paraId="17FC45DF" w14:textId="77777777" w:rsidR="00B30238" w:rsidRPr="00B30238" w:rsidRDefault="00B30238" w:rsidP="00B30238">
      <w:pPr>
        <w:autoSpaceDE w:val="0"/>
        <w:autoSpaceDN w:val="0"/>
        <w:adjustRightInd w:val="0"/>
        <w:spacing w:line="288" w:lineRule="auto"/>
        <w:jc w:val="both"/>
        <w:textAlignment w:val="center"/>
        <w:rPr>
          <w:rFonts w:ascii="Times New Roman" w:hAnsi="Times New Roman" w:cs="Times New Roman"/>
          <w:b/>
          <w:bCs/>
          <w:color w:val="000000"/>
          <w:sz w:val="16"/>
          <w:szCs w:val="16"/>
          <w:lang w:val="en-US"/>
        </w:rPr>
      </w:pPr>
      <w:r w:rsidRPr="00B30238">
        <w:rPr>
          <w:rFonts w:ascii="Times New Roman" w:hAnsi="Times New Roman" w:cs="Times New Roman"/>
          <w:b/>
          <w:bCs/>
          <w:color w:val="000000"/>
          <w:sz w:val="16"/>
          <w:szCs w:val="16"/>
          <w:lang w:val="en-US"/>
        </w:rPr>
        <w:t>Abstarct</w:t>
      </w:r>
    </w:p>
    <w:p w14:paraId="4411425F" w14:textId="77777777" w:rsidR="00B30238" w:rsidRPr="00B30238" w:rsidRDefault="00B30238" w:rsidP="00B30238">
      <w:pPr>
        <w:autoSpaceDE w:val="0"/>
        <w:autoSpaceDN w:val="0"/>
        <w:adjustRightInd w:val="0"/>
        <w:spacing w:line="288" w:lineRule="auto"/>
        <w:jc w:val="both"/>
        <w:textAlignment w:val="center"/>
        <w:rPr>
          <w:rFonts w:ascii="Times New Roman" w:hAnsi="Times New Roman" w:cs="Times New Roman"/>
          <w:color w:val="000000"/>
          <w:sz w:val="16"/>
          <w:szCs w:val="16"/>
          <w:lang w:val="en-US"/>
        </w:rPr>
      </w:pPr>
    </w:p>
    <w:p w14:paraId="60C9D4A1" w14:textId="77777777" w:rsidR="006F18B6" w:rsidRDefault="00B30238" w:rsidP="00B30238">
      <w:pPr>
        <w:pStyle w:val="BasicParagraph"/>
        <w:tabs>
          <w:tab w:val="left" w:pos="283"/>
          <w:tab w:val="left" w:pos="567"/>
          <w:tab w:val="left" w:pos="850"/>
        </w:tabs>
        <w:suppressAutoHyphens/>
        <w:jc w:val="both"/>
        <w:rPr>
          <w:rFonts w:ascii="Times New Roman" w:hAnsi="Times New Roman" w:cs="Times New Roman"/>
          <w:sz w:val="16"/>
          <w:szCs w:val="16"/>
          <w:lang w:val="en-US"/>
        </w:rPr>
      </w:pPr>
      <w:r w:rsidRPr="00B30238">
        <w:rPr>
          <w:rFonts w:ascii="Times New Roman" w:hAnsi="Times New Roman" w:cs="Times New Roman"/>
          <w:sz w:val="16"/>
          <w:szCs w:val="16"/>
          <w:lang w:val="en-US"/>
        </w:rPr>
        <w:t>Miligna tatur? Met quas doluptassin re eatur min reptas enti occum qui culpa ilitatiur soluptata si ipsuntiam quas magnimpor archilite magnatum aut volessunt volenis undicip saecto is ea quias si to minctibus quas consenihilia sapis ipitas moloreiur sint, ium audaerepudam facim arum quunt viderit et is mod et landi cupit et idelest, nessequam quatur? Omnis audae re, officil ictatem perchicae. Ut a volut molor rae consed mo que pa volorio nsequat iorpore re es doloritis moluptas accupta ipsant landistrum voluptiscia que peditis et molorate nosa quae simus.</w:t>
      </w:r>
      <w:r w:rsidR="00FF3BB5">
        <w:rPr>
          <w:rFonts w:ascii="Times New Roman" w:hAnsi="Times New Roman" w:cs="Times New Roman"/>
          <w:sz w:val="16"/>
          <w:szCs w:val="16"/>
          <w:lang w:val="en-US"/>
        </w:rPr>
        <w:t xml:space="preserve"> </w:t>
      </w:r>
      <w:r w:rsidR="00FF3BB5" w:rsidRPr="00B30238">
        <w:rPr>
          <w:rFonts w:ascii="Times New Roman" w:hAnsi="Times New Roman" w:cs="Times New Roman"/>
          <w:sz w:val="16"/>
          <w:szCs w:val="16"/>
          <w:lang w:val="en-US"/>
        </w:rPr>
        <w:t>Miligna tatur? Met quas doluptassin re eatur min reptas enti occum qui culpa ilitatiur soluptata si ipsuntiam quas magnimpor archilite magnatum aut volessunt volenis undicip saecto is ea quias si to minctibus quas consenihilia sapis ipitas moloreiur sint, ium audaerepudam facim arum quunt viderit et is mod et landi cupit et idelest, nessequam quatur? Omnis audae re, officil ictatem perchicae. Ut a volut molor rae consed mo que pa volorio nsequat iorpore re es doloritis moluptas accupta ipsant landistrum voluptiscia que peditis et molorate nosa quae simus.</w:t>
      </w:r>
      <w:r w:rsidR="00FF3BB5">
        <w:rPr>
          <w:rFonts w:ascii="Times New Roman" w:hAnsi="Times New Roman" w:cs="Times New Roman"/>
          <w:sz w:val="16"/>
          <w:szCs w:val="16"/>
          <w:lang w:val="en-US"/>
        </w:rPr>
        <w:t xml:space="preserve"> </w:t>
      </w:r>
      <w:r w:rsidR="00FF3BB5" w:rsidRPr="00B30238">
        <w:rPr>
          <w:rFonts w:ascii="Times New Roman" w:hAnsi="Times New Roman" w:cs="Times New Roman"/>
          <w:sz w:val="16"/>
          <w:szCs w:val="16"/>
          <w:lang w:val="en-US"/>
        </w:rPr>
        <w:t>Miligna tatur? Met quas doluptassin re eatur min reptas enti occum qui culpa ilitatiur soluptata si ipsuntiam quas magnimpor archilite magnatum aut volessunt volenis undicip saecto is ea quias si to minctibus quas consenihilia sapis ipitas moloreiur sint, ium audaerepudam facim arum quunt viderit et is mod et landi cupit et idelest, nessequam quatur? Omnis audae re, officil ictatem perchicae.</w:t>
      </w:r>
    </w:p>
    <w:p w14:paraId="6FEA1028" w14:textId="77777777" w:rsidR="006F18B6" w:rsidRDefault="006F18B6" w:rsidP="006F18B6">
      <w:pPr>
        <w:pStyle w:val="BasicParagraph"/>
        <w:tabs>
          <w:tab w:val="left" w:pos="283"/>
          <w:tab w:val="left" w:pos="567"/>
          <w:tab w:val="left" w:pos="850"/>
        </w:tabs>
        <w:suppressAutoHyphens/>
        <w:rPr>
          <w:rFonts w:ascii="Times New Roman" w:hAnsi="Times New Roman" w:cs="Times New Roman"/>
          <w:b/>
          <w:bCs/>
          <w:sz w:val="16"/>
          <w:szCs w:val="16"/>
          <w:lang w:val="en-US"/>
        </w:rPr>
      </w:pPr>
    </w:p>
    <w:p w14:paraId="06F4EF9D" w14:textId="5F0F7AE2" w:rsidR="006F18B6" w:rsidRPr="006F18B6" w:rsidRDefault="006F18B6" w:rsidP="006F18B6">
      <w:pPr>
        <w:pStyle w:val="BasicParagraph"/>
        <w:tabs>
          <w:tab w:val="left" w:pos="283"/>
          <w:tab w:val="left" w:pos="567"/>
          <w:tab w:val="left" w:pos="850"/>
        </w:tabs>
        <w:suppressAutoHyphens/>
        <w:rPr>
          <w:rFonts w:ascii="Times New Roman" w:hAnsi="Times New Roman" w:cs="Times New Roman"/>
          <w:sz w:val="16"/>
          <w:szCs w:val="16"/>
          <w:lang w:val="en-US"/>
        </w:rPr>
      </w:pPr>
      <w:r w:rsidRPr="006F18B6">
        <w:rPr>
          <w:rFonts w:ascii="Times New Roman" w:hAnsi="Times New Roman" w:cs="Times New Roman"/>
          <w:b/>
          <w:bCs/>
          <w:sz w:val="16"/>
          <w:szCs w:val="16"/>
          <w:lang w:val="en-US"/>
        </w:rPr>
        <w:t>Keywords:</w:t>
      </w:r>
      <w:r w:rsidRPr="006F18B6">
        <w:rPr>
          <w:rFonts w:ascii="Times New Roman" w:hAnsi="Times New Roman" w:cs="Times New Roman"/>
          <w:sz w:val="16"/>
          <w:szCs w:val="16"/>
          <w:lang w:val="en-US"/>
        </w:rPr>
        <w:t xml:space="preserve"> Facim arum, doloritis molupta</w:t>
      </w:r>
      <w:bookmarkStart w:id="0" w:name="_GoBack"/>
      <w:bookmarkEnd w:id="0"/>
      <w:r w:rsidRPr="006F18B6">
        <w:rPr>
          <w:rFonts w:ascii="Times New Roman" w:hAnsi="Times New Roman" w:cs="Times New Roman"/>
          <w:sz w:val="16"/>
          <w:szCs w:val="16"/>
          <w:lang w:val="en-US"/>
        </w:rPr>
        <w:t>s, accupta, ipsant landistrum, perchicae</w:t>
      </w:r>
    </w:p>
    <w:p w14:paraId="795B3676" w14:textId="25C06405" w:rsidR="006F18B6" w:rsidRPr="000409A1" w:rsidRDefault="006F18B6" w:rsidP="00B30238">
      <w:pPr>
        <w:pStyle w:val="BasicParagraph"/>
        <w:tabs>
          <w:tab w:val="left" w:pos="283"/>
          <w:tab w:val="left" w:pos="567"/>
          <w:tab w:val="left" w:pos="850"/>
        </w:tabs>
        <w:suppressAutoHyphens/>
        <w:jc w:val="both"/>
        <w:rPr>
          <w:rFonts w:ascii="Times New Roman" w:hAnsi="Times New Roman" w:cs="Times New Roman"/>
          <w:sz w:val="16"/>
          <w:szCs w:val="16"/>
          <w:lang w:val="en-US"/>
        </w:rPr>
        <w:sectPr w:rsidR="006F18B6" w:rsidRPr="000409A1" w:rsidSect="00D65C26">
          <w:headerReference w:type="default" r:id="rId7"/>
          <w:footerReference w:type="even" r:id="rId8"/>
          <w:footerReference w:type="default" r:id="rId9"/>
          <w:pgSz w:w="11900" w:h="16840"/>
          <w:pgMar w:top="1417" w:right="1417" w:bottom="1417" w:left="1417" w:header="708" w:footer="708" w:gutter="0"/>
          <w:cols w:space="708"/>
          <w:docGrid w:linePitch="360"/>
        </w:sectPr>
      </w:pPr>
    </w:p>
    <w:p w14:paraId="3B453D09" w14:textId="5B5EEAF5" w:rsidR="003E3DE0" w:rsidRPr="001C54F5" w:rsidRDefault="00FF3BB5" w:rsidP="00FF3BB5">
      <w:pPr>
        <w:pStyle w:val="BasicParagraph"/>
        <w:tabs>
          <w:tab w:val="left" w:pos="283"/>
          <w:tab w:val="left" w:pos="567"/>
          <w:tab w:val="left" w:pos="850"/>
          <w:tab w:val="left" w:pos="1134"/>
        </w:tabs>
        <w:spacing w:after="170"/>
        <w:jc w:val="both"/>
        <w:rPr>
          <w:rFonts w:ascii="Times New Roman" w:hAnsi="Times New Roman" w:cs="Times New Roman"/>
          <w:sz w:val="22"/>
          <w:szCs w:val="22"/>
          <w:lang w:val="en-US"/>
        </w:rPr>
      </w:pPr>
      <w:r>
        <w:rPr>
          <w:rFonts w:ascii="Times New Roman" w:hAnsi="Times New Roman" w:cs="Times New Roman"/>
          <w:b/>
          <w:bCs/>
          <w:sz w:val="22"/>
          <w:szCs w:val="22"/>
          <w:lang w:val="en-US"/>
        </w:rPr>
        <w:lastRenderedPageBreak/>
        <w:tab/>
      </w:r>
      <w:r w:rsidR="003E3DE0" w:rsidRPr="001C54F5">
        <w:rPr>
          <w:rFonts w:ascii="Times New Roman" w:hAnsi="Times New Roman" w:cs="Times New Roman"/>
          <w:b/>
          <w:bCs/>
          <w:sz w:val="22"/>
          <w:szCs w:val="22"/>
          <w:lang w:val="en-US"/>
        </w:rPr>
        <w:t xml:space="preserve">1. Eprorepudi </w:t>
      </w:r>
      <w:r w:rsidR="00A8612B">
        <w:rPr>
          <w:rFonts w:ascii="Times New Roman" w:hAnsi="Times New Roman" w:cs="Times New Roman"/>
          <w:b/>
          <w:bCs/>
          <w:sz w:val="22"/>
          <w:szCs w:val="22"/>
          <w:lang w:val="en-US"/>
        </w:rPr>
        <w:t>D</w:t>
      </w:r>
      <w:r w:rsidR="003E3DE0" w:rsidRPr="001C54F5">
        <w:rPr>
          <w:rFonts w:ascii="Times New Roman" w:hAnsi="Times New Roman" w:cs="Times New Roman"/>
          <w:b/>
          <w:bCs/>
          <w:sz w:val="22"/>
          <w:szCs w:val="22"/>
          <w:lang w:val="en-US"/>
        </w:rPr>
        <w:t xml:space="preserve">oles de </w:t>
      </w:r>
      <w:r w:rsidR="00A8612B">
        <w:rPr>
          <w:rFonts w:ascii="Times New Roman" w:hAnsi="Times New Roman" w:cs="Times New Roman"/>
          <w:b/>
          <w:bCs/>
          <w:sz w:val="22"/>
          <w:szCs w:val="22"/>
          <w:lang w:val="en-US"/>
        </w:rPr>
        <w:t>V</w:t>
      </w:r>
      <w:r w:rsidR="003E3DE0" w:rsidRPr="001C54F5">
        <w:rPr>
          <w:rFonts w:ascii="Times New Roman" w:hAnsi="Times New Roman" w:cs="Times New Roman"/>
          <w:b/>
          <w:bCs/>
          <w:sz w:val="22"/>
          <w:szCs w:val="22"/>
          <w:lang w:val="en-US"/>
        </w:rPr>
        <w:t xml:space="preserve">olupta </w:t>
      </w:r>
      <w:r w:rsidR="00A8612B">
        <w:rPr>
          <w:rFonts w:ascii="Times New Roman" w:hAnsi="Times New Roman" w:cs="Times New Roman"/>
          <w:b/>
          <w:bCs/>
          <w:sz w:val="22"/>
          <w:szCs w:val="22"/>
          <w:lang w:val="en-US"/>
        </w:rPr>
        <w:t>T</w:t>
      </w:r>
      <w:r w:rsidR="003E3DE0" w:rsidRPr="001C54F5">
        <w:rPr>
          <w:rFonts w:ascii="Times New Roman" w:hAnsi="Times New Roman" w:cs="Times New Roman"/>
          <w:b/>
          <w:bCs/>
          <w:sz w:val="22"/>
          <w:szCs w:val="22"/>
          <w:lang w:val="en-US"/>
        </w:rPr>
        <w:t xml:space="preserve">ument </w:t>
      </w:r>
      <w:r w:rsidR="00A8612B">
        <w:rPr>
          <w:rFonts w:ascii="Times New Roman" w:hAnsi="Times New Roman" w:cs="Times New Roman"/>
          <w:b/>
          <w:bCs/>
          <w:sz w:val="22"/>
          <w:szCs w:val="22"/>
          <w:lang w:val="en-US"/>
        </w:rPr>
        <w:t>U</w:t>
      </w:r>
      <w:r w:rsidR="003E3DE0" w:rsidRPr="001C54F5">
        <w:rPr>
          <w:rFonts w:ascii="Times New Roman" w:hAnsi="Times New Roman" w:cs="Times New Roman"/>
          <w:b/>
          <w:bCs/>
          <w:sz w:val="22"/>
          <w:szCs w:val="22"/>
          <w:lang w:val="en-US"/>
        </w:rPr>
        <w:t>llicatur</w:t>
      </w:r>
    </w:p>
    <w:p w14:paraId="6A4358F6" w14:textId="2F2E0AF8" w:rsidR="003E3DE0" w:rsidRPr="001C54F5" w:rsidRDefault="00542662" w:rsidP="001C54F5">
      <w:pPr>
        <w:pStyle w:val="Metin"/>
        <w:rPr>
          <w:sz w:val="22"/>
          <w:szCs w:val="22"/>
        </w:rPr>
      </w:pPr>
      <w:r>
        <w:rPr>
          <w:sz w:val="22"/>
          <w:szCs w:val="22"/>
          <w:lang w:val="en-US"/>
        </w:rPr>
        <w:tab/>
      </w:r>
      <w:r w:rsidR="003E3DE0" w:rsidRPr="001C54F5">
        <w:rPr>
          <w:sz w:val="22"/>
          <w:szCs w:val="22"/>
          <w:lang w:val="en-US"/>
        </w:rPr>
        <w:t>Miligna tatur? Met quas doluptassin re eatur min reptas enti occum qui culpa ilitatiur soluptata si ipsuntiam quas magnimpor archilite magnatum aut volessunt volenis undicip saecto is ea quias si to minctibus quas consenihilia sapis ipitas moloreiur sint, ium audaerepudam facim arum quunt viderit et is mod et landi cupit et idelest, nessequam quatur? Omnis audae re, officil ictatem perchicae</w:t>
      </w:r>
      <w:r w:rsidR="001C54F5" w:rsidRPr="001C54F5">
        <w:rPr>
          <w:sz w:val="22"/>
          <w:szCs w:val="22"/>
          <w:lang w:val="en-US"/>
        </w:rPr>
        <w:t xml:space="preserve"> </w:t>
      </w:r>
      <w:r w:rsidR="001C54F5" w:rsidRPr="001C54F5">
        <w:rPr>
          <w:sz w:val="22"/>
          <w:szCs w:val="22"/>
        </w:rPr>
        <w:t>(</w:t>
      </w:r>
      <w:proofErr w:type="gramStart"/>
      <w:r w:rsidR="001C54F5" w:rsidRPr="001C54F5">
        <w:rPr>
          <w:sz w:val="22"/>
          <w:szCs w:val="22"/>
        </w:rPr>
        <w:t xml:space="preserve">Akers </w:t>
      </w:r>
      <w:r w:rsidR="00FF3BB5">
        <w:rPr>
          <w:sz w:val="22"/>
          <w:szCs w:val="22"/>
        </w:rPr>
        <w:t xml:space="preserve"> et al.</w:t>
      </w:r>
      <w:proofErr w:type="gramEnd"/>
      <w:r w:rsidR="001C54F5" w:rsidRPr="001C54F5">
        <w:rPr>
          <w:sz w:val="22"/>
          <w:szCs w:val="22"/>
        </w:rPr>
        <w:t>, 2014)</w:t>
      </w:r>
      <w:r w:rsidR="003E3DE0" w:rsidRPr="001C54F5">
        <w:rPr>
          <w:sz w:val="22"/>
          <w:szCs w:val="22"/>
          <w:lang w:val="en-US"/>
        </w:rPr>
        <w:t>. Ut a volut molor rae consed mo que pa volorio nsequat iorpore re es doloritis moluptas accupta ipsant landistrum voluptiscia que peditis et molorate nosa quae simus.</w:t>
      </w:r>
    </w:p>
    <w:p w14:paraId="34B8B547" w14:textId="77777777" w:rsidR="003E3DE0" w:rsidRDefault="00542662" w:rsidP="001C54F5">
      <w:pPr>
        <w:pStyle w:val="Metin"/>
        <w:rPr>
          <w:sz w:val="22"/>
          <w:szCs w:val="22"/>
          <w:lang w:val="en-US"/>
        </w:rPr>
      </w:pPr>
      <w:r>
        <w:rPr>
          <w:sz w:val="22"/>
          <w:szCs w:val="22"/>
          <w:lang w:val="en-US"/>
        </w:rPr>
        <w:tab/>
      </w:r>
      <w:r w:rsidR="003E3DE0" w:rsidRPr="001C54F5">
        <w:rPr>
          <w:sz w:val="22"/>
          <w:szCs w:val="22"/>
          <w:lang w:val="en-US"/>
        </w:rPr>
        <w:t>Explitiur, seribustis elis corempo rentet hil is et volum, ommoluptatur reptia el il maiorendae. Facim arum que voluptatio. Sinient qui dessi de aut utem acea dolorem postiis tionsendi doles alis es esciis et, conserit, ipsuntiis aut lit maiorum quid quist, is nemolupitae</w:t>
      </w:r>
      <w:r w:rsidR="001C54F5" w:rsidRPr="001C54F5">
        <w:rPr>
          <w:sz w:val="22"/>
          <w:szCs w:val="22"/>
          <w:lang w:val="en-US"/>
        </w:rPr>
        <w:t xml:space="preserve"> </w:t>
      </w:r>
      <w:r w:rsidR="001C54F5" w:rsidRPr="001C54F5">
        <w:rPr>
          <w:sz w:val="22"/>
          <w:szCs w:val="22"/>
        </w:rPr>
        <w:t>(Bauer, 2007)</w:t>
      </w:r>
      <w:r w:rsidR="003E3DE0" w:rsidRPr="001C54F5">
        <w:rPr>
          <w:sz w:val="22"/>
          <w:szCs w:val="22"/>
          <w:lang w:val="en-US"/>
        </w:rPr>
        <w:t>. Et aut quistibuscia cus erum eicaepr orerovidus doluptas solligent abo. At optas si nonectem ad eumeni coreperit aspe cum que volore deliquis expla sit hil inihili tatecullitet aut vent ut dolorepudi re necti te nulpa nonsequissi tenit faccupt aecero dolupiende secturibusam resteni magnim facescias simintem etusae rem sequae andel eos et hil molestiae pro qui velentem idelest otatio omnihiciunt excea nima et int illacca tquunt.</w:t>
      </w:r>
    </w:p>
    <w:p w14:paraId="2D0F2B74" w14:textId="77777777" w:rsidR="00542662" w:rsidRDefault="00542662" w:rsidP="001C54F5">
      <w:pPr>
        <w:pStyle w:val="Metin"/>
        <w:rPr>
          <w:sz w:val="22"/>
          <w:szCs w:val="22"/>
          <w:lang w:val="en-US"/>
        </w:rPr>
      </w:pPr>
      <w:r>
        <w:rPr>
          <w:sz w:val="22"/>
          <w:szCs w:val="22"/>
          <w:lang w:val="en-US"/>
        </w:rPr>
        <w:tab/>
      </w:r>
      <w:r w:rsidRPr="001C54F5">
        <w:rPr>
          <w:sz w:val="22"/>
          <w:szCs w:val="22"/>
          <w:lang w:val="en-US"/>
        </w:rPr>
        <w:t xml:space="preserve">Explitiur, seribustis elis corempo rentet hil is et volum, ommoluptatur reptia el il maiorendae. Facim arum que voluptatio. Sinient qui dessi de aut utem acea dolorem postiis tionsendi doles alis es esciis et, conserit, ipsuntiis aut lit maiorum quid quist, is nemolupitae </w:t>
      </w:r>
      <w:r w:rsidRPr="001C54F5">
        <w:rPr>
          <w:sz w:val="22"/>
          <w:szCs w:val="22"/>
        </w:rPr>
        <w:t>(Bauer, 2007)</w:t>
      </w:r>
      <w:r w:rsidRPr="001C54F5">
        <w:rPr>
          <w:sz w:val="22"/>
          <w:szCs w:val="22"/>
          <w:lang w:val="en-US"/>
        </w:rPr>
        <w:t>. Et aut quistibuscia cus erum eicaepr orerovidus doluptas solligent abo. At optas si nonectem ad eumeni coreperit aspe cum que volore deliquis expla sit hil inihili tatecullitet aut vent ut dolorepudi re necti te nulpa nonsequissi tenit faccupt aecero dolupiende secturibusam resteni magnim facescias simintem etusae rem sequae andel eos et hil molestiae pro qui velentem idelest otatio omnihiciunt excea nima et int illacca tquunt.</w:t>
      </w:r>
    </w:p>
    <w:p w14:paraId="3A02BFA2" w14:textId="77777777" w:rsidR="00542662" w:rsidRPr="00542662" w:rsidRDefault="00542662" w:rsidP="00542662">
      <w:pPr>
        <w:pStyle w:val="BasicParagraph"/>
        <w:tabs>
          <w:tab w:val="left" w:pos="283"/>
          <w:tab w:val="left" w:pos="567"/>
          <w:tab w:val="left" w:pos="850"/>
          <w:tab w:val="left" w:pos="1134"/>
        </w:tabs>
        <w:spacing w:after="170"/>
        <w:ind w:firstLine="283"/>
        <w:jc w:val="both"/>
        <w:rPr>
          <w:rFonts w:ascii="Times New Roman" w:hAnsi="Times New Roman" w:cs="Times New Roman"/>
          <w:sz w:val="22"/>
          <w:szCs w:val="22"/>
          <w:lang w:val="en-US"/>
        </w:rPr>
      </w:pPr>
      <w:r w:rsidRPr="001C54F5">
        <w:rPr>
          <w:rFonts w:ascii="Times New Roman" w:hAnsi="Times New Roman" w:cs="Times New Roman"/>
          <w:sz w:val="22"/>
          <w:szCs w:val="22"/>
          <w:lang w:val="en-US"/>
        </w:rPr>
        <w:t>Ecearum as digenditat moluptat de dus, quaspel itatium es nonsequ aecestemo dellaborum et alisinv ellore, quia quia simolore, ab int, sedis quamet atio volenducia con nimille sequae vitiuntotas maionse cerionsequid ulpario illabores dem dolut lam comniet voluptat et la idebis maximpo resequa tibusa estrum ellaut optia inia sequatem lacimet ius rempores qui omnisit lati aut opta velent ent asimus, te qui repratin nossitatur assitia dolo id ut etus nem fugia enemo culparumquo duntibus asim quia vendae volesciam, vel magnisi tisque enihil ipsunti istinciis simus.</w:t>
      </w:r>
    </w:p>
    <w:p w14:paraId="167E7010" w14:textId="425F9EB3" w:rsidR="003E3DE0" w:rsidRPr="001C54F5" w:rsidRDefault="003E3DE0" w:rsidP="003E3DE0">
      <w:pPr>
        <w:pStyle w:val="BasicParagraph"/>
        <w:tabs>
          <w:tab w:val="left" w:pos="283"/>
          <w:tab w:val="left" w:pos="567"/>
          <w:tab w:val="left" w:pos="850"/>
          <w:tab w:val="left" w:pos="1134"/>
        </w:tabs>
        <w:spacing w:after="170"/>
        <w:ind w:firstLine="283"/>
        <w:jc w:val="both"/>
        <w:rPr>
          <w:rFonts w:ascii="Times New Roman" w:hAnsi="Times New Roman" w:cs="Times New Roman"/>
          <w:b/>
          <w:bCs/>
          <w:sz w:val="22"/>
          <w:szCs w:val="22"/>
          <w:lang w:val="en-US"/>
        </w:rPr>
      </w:pPr>
      <w:r w:rsidRPr="001C54F5">
        <w:rPr>
          <w:rFonts w:ascii="Times New Roman" w:hAnsi="Times New Roman" w:cs="Times New Roman"/>
          <w:b/>
          <w:bCs/>
          <w:sz w:val="22"/>
          <w:szCs w:val="22"/>
          <w:lang w:val="en-US"/>
        </w:rPr>
        <w:t xml:space="preserve">1.1. Ximus </w:t>
      </w:r>
      <w:r w:rsidR="00FF3BB5">
        <w:rPr>
          <w:rFonts w:ascii="Times New Roman" w:hAnsi="Times New Roman" w:cs="Times New Roman"/>
          <w:b/>
          <w:bCs/>
          <w:sz w:val="22"/>
          <w:szCs w:val="22"/>
          <w:lang w:val="en-US"/>
        </w:rPr>
        <w:t>A</w:t>
      </w:r>
      <w:r w:rsidRPr="001C54F5">
        <w:rPr>
          <w:rFonts w:ascii="Times New Roman" w:hAnsi="Times New Roman" w:cs="Times New Roman"/>
          <w:b/>
          <w:bCs/>
          <w:sz w:val="22"/>
          <w:szCs w:val="22"/>
          <w:lang w:val="en-US"/>
        </w:rPr>
        <w:t xml:space="preserve">ute </w:t>
      </w:r>
      <w:r w:rsidR="00FF3BB5">
        <w:rPr>
          <w:rFonts w:ascii="Times New Roman" w:hAnsi="Times New Roman" w:cs="Times New Roman"/>
          <w:b/>
          <w:bCs/>
          <w:sz w:val="22"/>
          <w:szCs w:val="22"/>
          <w:lang w:val="en-US"/>
        </w:rPr>
        <w:t>D</w:t>
      </w:r>
      <w:r w:rsidRPr="001C54F5">
        <w:rPr>
          <w:rFonts w:ascii="Times New Roman" w:hAnsi="Times New Roman" w:cs="Times New Roman"/>
          <w:b/>
          <w:bCs/>
          <w:sz w:val="22"/>
          <w:szCs w:val="22"/>
          <w:lang w:val="en-US"/>
        </w:rPr>
        <w:t xml:space="preserve">olecto </w:t>
      </w:r>
      <w:r w:rsidR="00FF3BB5">
        <w:rPr>
          <w:rFonts w:ascii="Times New Roman" w:hAnsi="Times New Roman" w:cs="Times New Roman"/>
          <w:b/>
          <w:bCs/>
          <w:sz w:val="22"/>
          <w:szCs w:val="22"/>
          <w:lang w:val="en-US"/>
        </w:rPr>
        <w:t>T</w:t>
      </w:r>
      <w:r w:rsidRPr="001C54F5">
        <w:rPr>
          <w:rFonts w:ascii="Times New Roman" w:hAnsi="Times New Roman" w:cs="Times New Roman"/>
          <w:b/>
          <w:bCs/>
          <w:sz w:val="22"/>
          <w:szCs w:val="22"/>
          <w:lang w:val="en-US"/>
        </w:rPr>
        <w:t xml:space="preserve">atiaspidio </w:t>
      </w:r>
      <w:r w:rsidR="00FF3BB5">
        <w:rPr>
          <w:rFonts w:ascii="Times New Roman" w:hAnsi="Times New Roman" w:cs="Times New Roman"/>
          <w:b/>
          <w:bCs/>
          <w:sz w:val="22"/>
          <w:szCs w:val="22"/>
          <w:lang w:val="en-US"/>
        </w:rPr>
        <w:t>O</w:t>
      </w:r>
      <w:r w:rsidRPr="001C54F5">
        <w:rPr>
          <w:rFonts w:ascii="Times New Roman" w:hAnsi="Times New Roman" w:cs="Times New Roman"/>
          <w:b/>
          <w:bCs/>
          <w:sz w:val="22"/>
          <w:szCs w:val="22"/>
          <w:lang w:val="en-US"/>
        </w:rPr>
        <w:t xml:space="preserve">mnim </w:t>
      </w:r>
      <w:r w:rsidR="00FF3BB5">
        <w:rPr>
          <w:rFonts w:ascii="Times New Roman" w:hAnsi="Times New Roman" w:cs="Times New Roman"/>
          <w:b/>
          <w:bCs/>
          <w:sz w:val="22"/>
          <w:szCs w:val="22"/>
          <w:lang w:val="en-US"/>
        </w:rPr>
        <w:t>in Q</w:t>
      </w:r>
      <w:r w:rsidRPr="001C54F5">
        <w:rPr>
          <w:rFonts w:ascii="Times New Roman" w:hAnsi="Times New Roman" w:cs="Times New Roman"/>
          <w:b/>
          <w:bCs/>
          <w:sz w:val="22"/>
          <w:szCs w:val="22"/>
          <w:lang w:val="en-US"/>
        </w:rPr>
        <w:t>uatisq</w:t>
      </w:r>
    </w:p>
    <w:p w14:paraId="0B9DD0DC" w14:textId="77777777" w:rsidR="003E3DE0" w:rsidRDefault="003E3DE0" w:rsidP="003E3DE0">
      <w:pPr>
        <w:pStyle w:val="BasicParagraph"/>
        <w:tabs>
          <w:tab w:val="left" w:pos="283"/>
          <w:tab w:val="left" w:pos="567"/>
          <w:tab w:val="left" w:pos="850"/>
          <w:tab w:val="left" w:pos="1134"/>
        </w:tabs>
        <w:spacing w:after="170"/>
        <w:ind w:firstLine="283"/>
        <w:jc w:val="both"/>
        <w:rPr>
          <w:rFonts w:ascii="Times New Roman" w:hAnsi="Times New Roman" w:cs="Times New Roman"/>
          <w:sz w:val="22"/>
          <w:szCs w:val="22"/>
          <w:lang w:val="en-US"/>
        </w:rPr>
      </w:pPr>
      <w:r w:rsidRPr="001C54F5">
        <w:rPr>
          <w:rFonts w:ascii="Times New Roman" w:hAnsi="Times New Roman" w:cs="Times New Roman"/>
          <w:sz w:val="22"/>
          <w:szCs w:val="22"/>
          <w:lang w:val="en-US"/>
        </w:rPr>
        <w:t xml:space="preserve">As autati venitaquia sim id et dest abore nonseque dunt dolum facestem abo. Harchil lorrorendes volorernatur am iduntur a is sint adis aspe volorup tatium, volesciis ra ditatem et qui tem et molo eaturep erumquo volendi </w:t>
      </w:r>
      <w:proofErr w:type="gramStart"/>
      <w:r w:rsidRPr="001C54F5">
        <w:rPr>
          <w:rFonts w:ascii="Times New Roman" w:hAnsi="Times New Roman" w:cs="Times New Roman"/>
          <w:sz w:val="22"/>
          <w:szCs w:val="22"/>
          <w:lang w:val="en-US"/>
        </w:rPr>
        <w:t>a</w:t>
      </w:r>
      <w:proofErr w:type="gramEnd"/>
      <w:r w:rsidRPr="001C54F5">
        <w:rPr>
          <w:rFonts w:ascii="Times New Roman" w:hAnsi="Times New Roman" w:cs="Times New Roman"/>
          <w:sz w:val="22"/>
          <w:szCs w:val="22"/>
          <w:lang w:val="en-US"/>
        </w:rPr>
        <w:t xml:space="preserve"> expeliberiat et et aut exerferum unt</w:t>
      </w:r>
      <w:r w:rsidR="001C54F5" w:rsidRPr="001C54F5">
        <w:rPr>
          <w:rFonts w:ascii="Times New Roman" w:hAnsi="Times New Roman" w:cs="Times New Roman"/>
          <w:sz w:val="22"/>
          <w:szCs w:val="22"/>
          <w:lang w:val="en-US"/>
        </w:rPr>
        <w:t xml:space="preserve"> </w:t>
      </w:r>
      <w:r w:rsidR="001C54F5" w:rsidRPr="001C54F5">
        <w:rPr>
          <w:rFonts w:ascii="Times New Roman" w:hAnsi="Times New Roman" w:cs="Times New Roman"/>
          <w:sz w:val="22"/>
          <w:szCs w:val="22"/>
        </w:rPr>
        <w:t>(Bauer, 2015)</w:t>
      </w:r>
      <w:r w:rsidRPr="001C54F5">
        <w:rPr>
          <w:rFonts w:ascii="Times New Roman" w:hAnsi="Times New Roman" w:cs="Times New Roman"/>
          <w:sz w:val="22"/>
          <w:szCs w:val="22"/>
          <w:lang w:val="en-US"/>
        </w:rPr>
        <w:t>.</w:t>
      </w:r>
    </w:p>
    <w:p w14:paraId="4062407E" w14:textId="77777777" w:rsidR="00542662" w:rsidRPr="001C54F5" w:rsidRDefault="00542662" w:rsidP="00542662">
      <w:pPr>
        <w:pStyle w:val="BasicParagraph"/>
        <w:tabs>
          <w:tab w:val="left" w:pos="283"/>
          <w:tab w:val="left" w:pos="567"/>
          <w:tab w:val="left" w:pos="850"/>
          <w:tab w:val="left" w:pos="1134"/>
        </w:tabs>
        <w:spacing w:after="170"/>
        <w:ind w:firstLine="283"/>
        <w:jc w:val="center"/>
        <w:rPr>
          <w:rFonts w:ascii="Times New Roman" w:hAnsi="Times New Roman" w:cs="Times New Roman"/>
          <w:sz w:val="22"/>
          <w:szCs w:val="22"/>
          <w:lang w:val="en-US"/>
        </w:rPr>
      </w:pPr>
      <w:r w:rsidRPr="00542662">
        <w:rPr>
          <w:rFonts w:ascii="Times New Roman" w:hAnsi="Times New Roman" w:cs="Times New Roman"/>
          <w:noProof/>
          <w:sz w:val="22"/>
          <w:szCs w:val="22"/>
          <w:lang w:val="en-US"/>
        </w:rPr>
        <w:drawing>
          <wp:inline distT="0" distB="0" distL="0" distR="0" wp14:anchorId="04A82E7D" wp14:editId="430C1F57">
            <wp:extent cx="2908093" cy="164253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24127" cy="1651590"/>
                    </a:xfrm>
                    <a:prstGeom prst="rect">
                      <a:avLst/>
                    </a:prstGeom>
                  </pic:spPr>
                </pic:pic>
              </a:graphicData>
            </a:graphic>
          </wp:inline>
        </w:drawing>
      </w:r>
    </w:p>
    <w:p w14:paraId="145100EF" w14:textId="77777777" w:rsidR="00542662" w:rsidRPr="00542662" w:rsidRDefault="00542662" w:rsidP="00542662">
      <w:pPr>
        <w:pStyle w:val="BasicParagraph"/>
        <w:tabs>
          <w:tab w:val="left" w:pos="283"/>
          <w:tab w:val="left" w:pos="567"/>
          <w:tab w:val="left" w:pos="850"/>
          <w:tab w:val="left" w:pos="1134"/>
        </w:tabs>
        <w:spacing w:after="170"/>
        <w:ind w:firstLine="283"/>
        <w:jc w:val="center"/>
        <w:rPr>
          <w:rFonts w:ascii="Times New Roman" w:hAnsi="Times New Roman" w:cs="Times New Roman"/>
          <w:sz w:val="18"/>
          <w:szCs w:val="18"/>
          <w:lang w:val="en-US"/>
        </w:rPr>
      </w:pPr>
      <w:r w:rsidRPr="00542662">
        <w:rPr>
          <w:rFonts w:ascii="Times New Roman" w:hAnsi="Times New Roman" w:cs="Times New Roman"/>
          <w:b/>
          <w:sz w:val="18"/>
          <w:szCs w:val="18"/>
          <w:lang w:val="en-US"/>
        </w:rPr>
        <w:t>Figure 1:</w:t>
      </w:r>
      <w:r w:rsidRPr="00542662">
        <w:rPr>
          <w:rFonts w:ascii="Times New Roman" w:hAnsi="Times New Roman" w:cs="Times New Roman"/>
          <w:sz w:val="18"/>
          <w:szCs w:val="18"/>
          <w:lang w:val="en-US"/>
        </w:rPr>
        <w:t xml:space="preserve"> </w:t>
      </w:r>
      <w:r>
        <w:rPr>
          <w:rFonts w:ascii="Times New Roman" w:hAnsi="Times New Roman" w:cs="Times New Roman"/>
          <w:sz w:val="18"/>
          <w:szCs w:val="18"/>
          <w:lang w:val="en-US"/>
        </w:rPr>
        <w:t>D</w:t>
      </w:r>
      <w:r w:rsidRPr="00542662">
        <w:rPr>
          <w:rFonts w:ascii="Times New Roman" w:hAnsi="Times New Roman" w:cs="Times New Roman"/>
          <w:sz w:val="18"/>
          <w:szCs w:val="18"/>
          <w:lang w:val="en-US"/>
        </w:rPr>
        <w:t>olut lam comniet voluptat et la idebis maximpo resequa tibusa estrum ellaut</w:t>
      </w:r>
    </w:p>
    <w:p w14:paraId="029D9E87" w14:textId="77777777" w:rsidR="00542662" w:rsidRDefault="003E3DE0" w:rsidP="003E3DE0">
      <w:pPr>
        <w:pStyle w:val="BasicParagraph"/>
        <w:tabs>
          <w:tab w:val="left" w:pos="283"/>
          <w:tab w:val="left" w:pos="567"/>
          <w:tab w:val="left" w:pos="850"/>
          <w:tab w:val="left" w:pos="1134"/>
        </w:tabs>
        <w:spacing w:after="170"/>
        <w:ind w:firstLine="283"/>
        <w:jc w:val="both"/>
        <w:rPr>
          <w:rFonts w:ascii="Times New Roman" w:hAnsi="Times New Roman" w:cs="Times New Roman"/>
          <w:sz w:val="22"/>
          <w:szCs w:val="22"/>
          <w:lang w:val="en-US"/>
        </w:rPr>
      </w:pPr>
      <w:r w:rsidRPr="001C54F5">
        <w:rPr>
          <w:rFonts w:ascii="Times New Roman" w:hAnsi="Times New Roman" w:cs="Times New Roman"/>
          <w:sz w:val="22"/>
          <w:szCs w:val="22"/>
          <w:lang w:val="en-US"/>
        </w:rPr>
        <w:lastRenderedPageBreak/>
        <w:t>Ecearum as digenditat moluptat de dus, quaspel itatium es nonsequ aecestemo dellaborum et alisinv ellore, quia quia simolore, ab int, sedis quamet atio volenducia con nimille sequae vitiuntotas maionse cerionsequid ulpario illabores dem dolut lam comniet voluptat et la idebis maximpo resequa tibusa estrum ellaut optia inia sequatem lacimet ius rempores qui omnisit lati aut opta velent ent asimus, te qui repratin nossitatur assitia dolo id ut etus nem fugia enemo culparumquo duntibus asim quia vendae volesciam, vel magnisi tisque enihil ipsunti istinciis simus.</w:t>
      </w:r>
    </w:p>
    <w:tbl>
      <w:tblPr>
        <w:tblW w:w="0" w:type="auto"/>
        <w:tblInd w:w="-8" w:type="dxa"/>
        <w:tblLayout w:type="fixed"/>
        <w:tblCellMar>
          <w:left w:w="57" w:type="dxa"/>
          <w:right w:w="0" w:type="dxa"/>
        </w:tblCellMar>
        <w:tblLook w:val="0000" w:firstRow="0" w:lastRow="0" w:firstColumn="0" w:lastColumn="0" w:noHBand="0" w:noVBand="0"/>
      </w:tblPr>
      <w:tblGrid>
        <w:gridCol w:w="1843"/>
        <w:gridCol w:w="1842"/>
        <w:gridCol w:w="1843"/>
        <w:gridCol w:w="1842"/>
      </w:tblGrid>
      <w:tr w:rsidR="00324738" w:rsidRPr="00324738" w14:paraId="28E60C11" w14:textId="77777777" w:rsidTr="003F349F">
        <w:trPr>
          <w:trHeight w:val="60"/>
        </w:trPr>
        <w:tc>
          <w:tcPr>
            <w:tcW w:w="7370" w:type="dxa"/>
            <w:gridSpan w:val="4"/>
            <w:tcBorders>
              <w:top w:val="single" w:sz="6" w:space="0" w:color="auto"/>
              <w:left w:val="single" w:sz="6" w:space="0" w:color="auto"/>
              <w:bottom w:val="single" w:sz="4" w:space="0" w:color="000000"/>
              <w:right w:val="single" w:sz="6" w:space="0" w:color="000000"/>
            </w:tcBorders>
            <w:tcMar>
              <w:top w:w="0" w:type="dxa"/>
              <w:left w:w="0" w:type="dxa"/>
              <w:bottom w:w="113" w:type="dxa"/>
              <w:right w:w="0" w:type="dxa"/>
            </w:tcMar>
          </w:tcPr>
          <w:p w14:paraId="73D76261" w14:textId="77777777" w:rsidR="00324738" w:rsidRPr="00324738" w:rsidRDefault="00324738" w:rsidP="00324738">
            <w:pPr>
              <w:suppressAutoHyphens/>
              <w:autoSpaceDE w:val="0"/>
              <w:autoSpaceDN w:val="0"/>
              <w:adjustRightInd w:val="0"/>
              <w:spacing w:line="220" w:lineRule="atLeast"/>
              <w:textAlignment w:val="center"/>
              <w:rPr>
                <w:rFonts w:ascii="Times New Roman" w:hAnsi="Times New Roman" w:cs="Times New Roman"/>
                <w:b/>
                <w:color w:val="000000"/>
                <w:sz w:val="18"/>
                <w:szCs w:val="18"/>
              </w:rPr>
            </w:pPr>
            <w:r w:rsidRPr="00324738">
              <w:rPr>
                <w:rFonts w:ascii="Times New Roman" w:hAnsi="Times New Roman" w:cs="Times New Roman"/>
                <w:b/>
                <w:color w:val="000000"/>
                <w:sz w:val="18"/>
                <w:szCs w:val="18"/>
              </w:rPr>
              <w:t>Tabl</w:t>
            </w:r>
            <w:r>
              <w:rPr>
                <w:rFonts w:ascii="Times New Roman" w:hAnsi="Times New Roman" w:cs="Times New Roman"/>
                <w:b/>
                <w:color w:val="000000"/>
                <w:sz w:val="18"/>
                <w:szCs w:val="18"/>
              </w:rPr>
              <w:t>e</w:t>
            </w:r>
            <w:r w:rsidRPr="00324738">
              <w:rPr>
                <w:rFonts w:ascii="Times New Roman" w:hAnsi="Times New Roman" w:cs="Times New Roman"/>
                <w:b/>
                <w:color w:val="000000"/>
                <w:sz w:val="18"/>
                <w:szCs w:val="18"/>
              </w:rPr>
              <w:t xml:space="preserve"> 1. </w:t>
            </w:r>
            <w:r w:rsidRPr="00324738">
              <w:rPr>
                <w:rFonts w:ascii="Times New Roman" w:hAnsi="Times New Roman" w:cs="Times New Roman"/>
                <w:color w:val="000000"/>
                <w:sz w:val="18"/>
                <w:szCs w:val="18"/>
                <w:lang w:val="en-US"/>
              </w:rPr>
              <w:t>Quaspel itatium es nonsequ aecestemo</w:t>
            </w:r>
          </w:p>
        </w:tc>
      </w:tr>
      <w:tr w:rsidR="00324738" w:rsidRPr="00324738" w14:paraId="3A807C17" w14:textId="77777777" w:rsidTr="003F349F">
        <w:trPr>
          <w:trHeight w:val="60"/>
        </w:trPr>
        <w:tc>
          <w:tcPr>
            <w:tcW w:w="1843" w:type="dxa"/>
            <w:tcBorders>
              <w:top w:val="single" w:sz="4" w:space="0" w:color="000000"/>
              <w:left w:val="single" w:sz="6" w:space="0" w:color="auto"/>
              <w:bottom w:val="single" w:sz="4" w:space="0" w:color="000000"/>
              <w:right w:val="single" w:sz="6" w:space="0" w:color="auto"/>
            </w:tcBorders>
            <w:tcMar>
              <w:top w:w="85" w:type="dxa"/>
              <w:left w:w="0" w:type="dxa"/>
              <w:bottom w:w="85" w:type="dxa"/>
              <w:right w:w="0" w:type="dxa"/>
            </w:tcMar>
          </w:tcPr>
          <w:p w14:paraId="1C69B714" w14:textId="77777777" w:rsidR="00324738" w:rsidRPr="00324738" w:rsidRDefault="00324738" w:rsidP="00324738">
            <w:pPr>
              <w:autoSpaceDE w:val="0"/>
              <w:autoSpaceDN w:val="0"/>
              <w:adjustRightInd w:val="0"/>
              <w:rPr>
                <w:rFonts w:ascii="Times New Roman" w:hAnsi="Times New Roman" w:cs="Times New Roman"/>
                <w:lang w:val="en-US"/>
              </w:rPr>
            </w:pPr>
          </w:p>
        </w:tc>
        <w:tc>
          <w:tcPr>
            <w:tcW w:w="1842" w:type="dxa"/>
            <w:tcBorders>
              <w:top w:val="single" w:sz="4" w:space="0" w:color="000000"/>
              <w:left w:val="single" w:sz="6" w:space="0" w:color="auto"/>
              <w:bottom w:val="single" w:sz="4" w:space="0" w:color="000000"/>
              <w:right w:val="single" w:sz="6" w:space="0" w:color="auto"/>
            </w:tcBorders>
            <w:tcMar>
              <w:top w:w="85" w:type="dxa"/>
              <w:left w:w="0" w:type="dxa"/>
              <w:bottom w:w="85" w:type="dxa"/>
              <w:right w:w="0" w:type="dxa"/>
            </w:tcMar>
          </w:tcPr>
          <w:p w14:paraId="1EA13802" w14:textId="2D99F328" w:rsidR="00324738" w:rsidRPr="00324738" w:rsidRDefault="003F349F" w:rsidP="00324738">
            <w:pPr>
              <w:tabs>
                <w:tab w:val="left" w:pos="2700"/>
                <w:tab w:val="center" w:pos="5140"/>
                <w:tab w:val="center" w:pos="6860"/>
                <w:tab w:val="center" w:pos="8520"/>
              </w:tabs>
              <w:suppressAutoHyphens/>
              <w:autoSpaceDE w:val="0"/>
              <w:autoSpaceDN w:val="0"/>
              <w:adjustRightInd w:val="0"/>
              <w:spacing w:line="200" w:lineRule="atLeast"/>
              <w:jc w:val="center"/>
              <w:textAlignment w:val="center"/>
              <w:rPr>
                <w:rFonts w:ascii="Times New Roman" w:hAnsi="Times New Roman" w:cs="Times New Roman"/>
                <w:b/>
                <w:bCs/>
                <w:color w:val="000000"/>
                <w:sz w:val="16"/>
                <w:szCs w:val="16"/>
              </w:rPr>
            </w:pPr>
            <w:proofErr w:type="gramStart"/>
            <w:r>
              <w:rPr>
                <w:rFonts w:ascii="Times New Roman" w:hAnsi="Times New Roman" w:cs="Times New Roman"/>
                <w:b/>
                <w:bCs/>
                <w:i/>
                <w:iCs/>
                <w:color w:val="000000"/>
                <w:sz w:val="16"/>
                <w:szCs w:val="16"/>
              </w:rPr>
              <w:t>n</w:t>
            </w:r>
            <w:proofErr w:type="gramEnd"/>
          </w:p>
        </w:tc>
        <w:tc>
          <w:tcPr>
            <w:tcW w:w="1843" w:type="dxa"/>
            <w:tcBorders>
              <w:top w:val="single" w:sz="4" w:space="0" w:color="000000"/>
              <w:left w:val="single" w:sz="6" w:space="0" w:color="auto"/>
              <w:bottom w:val="single" w:sz="4" w:space="0" w:color="000000"/>
              <w:right w:val="single" w:sz="6" w:space="0" w:color="auto"/>
            </w:tcBorders>
            <w:tcMar>
              <w:top w:w="85" w:type="dxa"/>
              <w:left w:w="0" w:type="dxa"/>
              <w:bottom w:w="85" w:type="dxa"/>
              <w:right w:w="0" w:type="dxa"/>
            </w:tcMar>
          </w:tcPr>
          <w:p w14:paraId="29EE71FB" w14:textId="4AABD868" w:rsidR="00324738" w:rsidRPr="00324738" w:rsidRDefault="003F349F" w:rsidP="00324738">
            <w:pPr>
              <w:tabs>
                <w:tab w:val="left" w:pos="2700"/>
                <w:tab w:val="center" w:pos="5140"/>
                <w:tab w:val="center" w:pos="6860"/>
                <w:tab w:val="center" w:pos="8520"/>
              </w:tabs>
              <w:suppressAutoHyphens/>
              <w:autoSpaceDE w:val="0"/>
              <w:autoSpaceDN w:val="0"/>
              <w:adjustRightInd w:val="0"/>
              <w:spacing w:line="200" w:lineRule="atLeast"/>
              <w:jc w:val="center"/>
              <w:textAlignment w:val="center"/>
              <w:rPr>
                <w:rFonts w:ascii="Times New Roman" w:hAnsi="Times New Roman" w:cs="Times New Roman"/>
                <w:b/>
                <w:bCs/>
                <w:color w:val="000000"/>
                <w:sz w:val="16"/>
                <w:szCs w:val="16"/>
              </w:rPr>
            </w:pPr>
            <w:r>
              <w:rPr>
                <w:rFonts w:ascii="Times New Roman" w:hAnsi="Times New Roman" w:cs="Times New Roman"/>
                <w:b/>
                <w:bCs/>
                <w:i/>
                <w:iCs/>
                <w:color w:val="000000"/>
                <w:sz w:val="16"/>
                <w:szCs w:val="16"/>
              </w:rPr>
              <w:t>Mean</w:t>
            </w:r>
          </w:p>
        </w:tc>
        <w:tc>
          <w:tcPr>
            <w:tcW w:w="1842" w:type="dxa"/>
            <w:tcBorders>
              <w:top w:val="single" w:sz="4" w:space="0" w:color="000000"/>
              <w:left w:val="single" w:sz="6" w:space="0" w:color="auto"/>
              <w:bottom w:val="single" w:sz="4" w:space="0" w:color="000000"/>
              <w:right w:val="single" w:sz="6" w:space="0" w:color="auto"/>
            </w:tcBorders>
            <w:tcMar>
              <w:top w:w="85" w:type="dxa"/>
              <w:left w:w="0" w:type="dxa"/>
              <w:bottom w:w="85" w:type="dxa"/>
              <w:right w:w="0" w:type="dxa"/>
            </w:tcMar>
          </w:tcPr>
          <w:p w14:paraId="3B976813" w14:textId="77777777" w:rsidR="00324738" w:rsidRPr="00324738" w:rsidRDefault="00324738" w:rsidP="00324738">
            <w:pPr>
              <w:tabs>
                <w:tab w:val="left" w:pos="2700"/>
                <w:tab w:val="center" w:pos="5140"/>
                <w:tab w:val="center" w:pos="6860"/>
                <w:tab w:val="center" w:pos="8520"/>
              </w:tabs>
              <w:suppressAutoHyphens/>
              <w:autoSpaceDE w:val="0"/>
              <w:autoSpaceDN w:val="0"/>
              <w:adjustRightInd w:val="0"/>
              <w:spacing w:line="200" w:lineRule="atLeast"/>
              <w:jc w:val="center"/>
              <w:textAlignment w:val="center"/>
              <w:rPr>
                <w:rFonts w:ascii="Times New Roman" w:hAnsi="Times New Roman" w:cs="Times New Roman"/>
                <w:b/>
                <w:bCs/>
                <w:color w:val="000000"/>
                <w:sz w:val="16"/>
                <w:szCs w:val="16"/>
              </w:rPr>
            </w:pPr>
            <w:r w:rsidRPr="00324738">
              <w:rPr>
                <w:rFonts w:ascii="Times New Roman" w:hAnsi="Times New Roman" w:cs="Times New Roman"/>
                <w:b/>
                <w:bCs/>
                <w:i/>
                <w:iCs/>
                <w:color w:val="000000"/>
                <w:sz w:val="16"/>
                <w:szCs w:val="16"/>
              </w:rPr>
              <w:t>SS</w:t>
            </w:r>
          </w:p>
        </w:tc>
      </w:tr>
      <w:tr w:rsidR="00324738" w:rsidRPr="00324738" w14:paraId="110C3D1D" w14:textId="77777777" w:rsidTr="003F349F">
        <w:trPr>
          <w:trHeight w:val="60"/>
        </w:trPr>
        <w:tc>
          <w:tcPr>
            <w:tcW w:w="1843" w:type="dxa"/>
            <w:tcBorders>
              <w:top w:val="single" w:sz="4" w:space="0" w:color="000000"/>
              <w:left w:val="single" w:sz="6" w:space="0" w:color="auto"/>
              <w:bottom w:val="single" w:sz="6" w:space="0" w:color="auto"/>
              <w:right w:val="single" w:sz="6" w:space="0" w:color="000000"/>
            </w:tcBorders>
            <w:tcMar>
              <w:top w:w="85" w:type="dxa"/>
              <w:left w:w="0" w:type="dxa"/>
              <w:bottom w:w="57" w:type="dxa"/>
              <w:right w:w="0" w:type="dxa"/>
            </w:tcMar>
          </w:tcPr>
          <w:p w14:paraId="6E255A5D" w14:textId="77777777" w:rsidR="00324738" w:rsidRPr="00324738" w:rsidRDefault="00324738" w:rsidP="00324738">
            <w:pPr>
              <w:tabs>
                <w:tab w:val="left" w:pos="2700"/>
                <w:tab w:val="center" w:pos="5140"/>
                <w:tab w:val="center" w:pos="6860"/>
                <w:tab w:val="center" w:pos="8520"/>
              </w:tabs>
              <w:suppressAutoHyphens/>
              <w:autoSpaceDE w:val="0"/>
              <w:autoSpaceDN w:val="0"/>
              <w:adjustRightInd w:val="0"/>
              <w:spacing w:line="200" w:lineRule="atLeast"/>
              <w:textAlignment w:val="center"/>
              <w:rPr>
                <w:rFonts w:ascii="Times New Roman" w:hAnsi="Times New Roman" w:cs="Times New Roman"/>
                <w:color w:val="000000"/>
                <w:sz w:val="16"/>
                <w:szCs w:val="16"/>
              </w:rPr>
            </w:pPr>
            <w:r w:rsidRPr="00324738">
              <w:rPr>
                <w:rFonts w:ascii="Times New Roman" w:hAnsi="Times New Roman" w:cs="Times New Roman"/>
                <w:b/>
                <w:bCs/>
                <w:color w:val="000000"/>
                <w:sz w:val="16"/>
                <w:szCs w:val="16"/>
                <w:lang w:val="en-US"/>
              </w:rPr>
              <w:t>Quaspel</w:t>
            </w:r>
          </w:p>
        </w:tc>
        <w:tc>
          <w:tcPr>
            <w:tcW w:w="1842" w:type="dxa"/>
            <w:tcBorders>
              <w:top w:val="single" w:sz="4" w:space="0" w:color="000000"/>
              <w:left w:val="single" w:sz="6" w:space="0" w:color="000000"/>
              <w:bottom w:val="single" w:sz="6" w:space="0" w:color="auto"/>
              <w:right w:val="single" w:sz="6" w:space="0" w:color="000000"/>
            </w:tcBorders>
            <w:tcMar>
              <w:top w:w="85" w:type="dxa"/>
              <w:left w:w="0" w:type="dxa"/>
              <w:bottom w:w="57" w:type="dxa"/>
              <w:right w:w="0" w:type="dxa"/>
            </w:tcMar>
          </w:tcPr>
          <w:p w14:paraId="2A08A416" w14:textId="77777777" w:rsidR="00324738" w:rsidRPr="00324738" w:rsidRDefault="00324738" w:rsidP="00324738">
            <w:pPr>
              <w:tabs>
                <w:tab w:val="left" w:pos="2700"/>
                <w:tab w:val="center" w:pos="5140"/>
                <w:tab w:val="center" w:pos="6860"/>
                <w:tab w:val="center" w:pos="8520"/>
              </w:tabs>
              <w:suppressAutoHyphens/>
              <w:autoSpaceDE w:val="0"/>
              <w:autoSpaceDN w:val="0"/>
              <w:adjustRightInd w:val="0"/>
              <w:spacing w:line="200" w:lineRule="atLeast"/>
              <w:jc w:val="center"/>
              <w:textAlignment w:val="center"/>
              <w:rPr>
                <w:rFonts w:ascii="Times New Roman" w:hAnsi="Times New Roman" w:cs="Times New Roman"/>
                <w:color w:val="000000"/>
                <w:sz w:val="16"/>
                <w:szCs w:val="16"/>
              </w:rPr>
            </w:pPr>
            <w:r w:rsidRPr="00324738">
              <w:rPr>
                <w:rFonts w:ascii="Times New Roman" w:hAnsi="Times New Roman" w:cs="Times New Roman"/>
                <w:color w:val="000000"/>
                <w:sz w:val="16"/>
                <w:szCs w:val="16"/>
              </w:rPr>
              <w:t>96</w:t>
            </w:r>
          </w:p>
        </w:tc>
        <w:tc>
          <w:tcPr>
            <w:tcW w:w="1843" w:type="dxa"/>
            <w:tcBorders>
              <w:top w:val="single" w:sz="4" w:space="0" w:color="000000"/>
              <w:left w:val="single" w:sz="6" w:space="0" w:color="000000"/>
              <w:bottom w:val="single" w:sz="6" w:space="0" w:color="auto"/>
              <w:right w:val="single" w:sz="6" w:space="0" w:color="000000"/>
            </w:tcBorders>
            <w:tcMar>
              <w:top w:w="85" w:type="dxa"/>
              <w:left w:w="57" w:type="dxa"/>
              <w:bottom w:w="57" w:type="dxa"/>
              <w:right w:w="765" w:type="dxa"/>
            </w:tcMar>
          </w:tcPr>
          <w:p w14:paraId="288BB50A" w14:textId="77777777" w:rsidR="00324738" w:rsidRPr="00324738" w:rsidRDefault="00324738" w:rsidP="00324738">
            <w:pPr>
              <w:tabs>
                <w:tab w:val="left" w:pos="2700"/>
                <w:tab w:val="center" w:pos="5140"/>
                <w:tab w:val="center" w:pos="6860"/>
                <w:tab w:val="center" w:pos="8520"/>
              </w:tabs>
              <w:suppressAutoHyphens/>
              <w:autoSpaceDE w:val="0"/>
              <w:autoSpaceDN w:val="0"/>
              <w:adjustRightInd w:val="0"/>
              <w:spacing w:line="200" w:lineRule="atLeast"/>
              <w:jc w:val="right"/>
              <w:textAlignment w:val="center"/>
              <w:rPr>
                <w:rFonts w:ascii="Times New Roman" w:hAnsi="Times New Roman" w:cs="Times New Roman"/>
                <w:color w:val="000000"/>
                <w:sz w:val="16"/>
                <w:szCs w:val="16"/>
              </w:rPr>
            </w:pPr>
            <w:r w:rsidRPr="00324738">
              <w:rPr>
                <w:rFonts w:ascii="Times New Roman" w:hAnsi="Times New Roman" w:cs="Times New Roman"/>
                <w:color w:val="000000"/>
                <w:sz w:val="16"/>
                <w:szCs w:val="16"/>
              </w:rPr>
              <w:t>60.88</w:t>
            </w:r>
          </w:p>
        </w:tc>
        <w:tc>
          <w:tcPr>
            <w:tcW w:w="1842" w:type="dxa"/>
            <w:tcBorders>
              <w:top w:val="single" w:sz="4" w:space="0" w:color="000000"/>
              <w:left w:val="single" w:sz="6" w:space="0" w:color="000000"/>
              <w:bottom w:val="single" w:sz="6" w:space="0" w:color="auto"/>
              <w:right w:val="single" w:sz="6" w:space="0" w:color="auto"/>
            </w:tcBorders>
            <w:tcMar>
              <w:top w:w="85" w:type="dxa"/>
              <w:left w:w="57" w:type="dxa"/>
              <w:bottom w:w="57" w:type="dxa"/>
              <w:right w:w="765" w:type="dxa"/>
            </w:tcMar>
          </w:tcPr>
          <w:p w14:paraId="12ACFA55" w14:textId="77777777" w:rsidR="00324738" w:rsidRPr="00324738" w:rsidRDefault="00324738" w:rsidP="00324738">
            <w:pPr>
              <w:tabs>
                <w:tab w:val="left" w:pos="2700"/>
                <w:tab w:val="center" w:pos="5140"/>
                <w:tab w:val="center" w:pos="6860"/>
                <w:tab w:val="center" w:pos="8520"/>
              </w:tabs>
              <w:suppressAutoHyphens/>
              <w:autoSpaceDE w:val="0"/>
              <w:autoSpaceDN w:val="0"/>
              <w:adjustRightInd w:val="0"/>
              <w:spacing w:line="200" w:lineRule="atLeast"/>
              <w:jc w:val="right"/>
              <w:textAlignment w:val="center"/>
              <w:rPr>
                <w:rFonts w:ascii="Times New Roman" w:hAnsi="Times New Roman" w:cs="Times New Roman"/>
                <w:color w:val="000000"/>
                <w:sz w:val="16"/>
                <w:szCs w:val="16"/>
              </w:rPr>
            </w:pPr>
            <w:r w:rsidRPr="00324738">
              <w:rPr>
                <w:rFonts w:ascii="Times New Roman" w:hAnsi="Times New Roman" w:cs="Times New Roman"/>
                <w:color w:val="000000"/>
                <w:sz w:val="16"/>
                <w:szCs w:val="16"/>
              </w:rPr>
              <w:t>3.07</w:t>
            </w:r>
          </w:p>
        </w:tc>
      </w:tr>
      <w:tr w:rsidR="00324738" w:rsidRPr="00324738" w14:paraId="0F53EBCE" w14:textId="77777777" w:rsidTr="003F349F">
        <w:trPr>
          <w:trHeight w:val="60"/>
        </w:trPr>
        <w:tc>
          <w:tcPr>
            <w:tcW w:w="1843" w:type="dxa"/>
            <w:tcBorders>
              <w:top w:val="single" w:sz="6" w:space="0" w:color="auto"/>
              <w:left w:val="single" w:sz="6" w:space="0" w:color="auto"/>
              <w:bottom w:val="single" w:sz="6" w:space="0" w:color="auto"/>
              <w:right w:val="single" w:sz="6" w:space="0" w:color="000000"/>
            </w:tcBorders>
            <w:tcMar>
              <w:top w:w="57" w:type="dxa"/>
              <w:left w:w="0" w:type="dxa"/>
              <w:bottom w:w="57" w:type="dxa"/>
              <w:right w:w="0" w:type="dxa"/>
            </w:tcMar>
          </w:tcPr>
          <w:p w14:paraId="1D9137C9" w14:textId="77777777" w:rsidR="00324738" w:rsidRPr="00324738" w:rsidRDefault="00324738" w:rsidP="00324738">
            <w:pPr>
              <w:tabs>
                <w:tab w:val="left" w:pos="2700"/>
                <w:tab w:val="center" w:pos="5140"/>
                <w:tab w:val="center" w:pos="6860"/>
                <w:tab w:val="center" w:pos="8520"/>
              </w:tabs>
              <w:suppressAutoHyphens/>
              <w:autoSpaceDE w:val="0"/>
              <w:autoSpaceDN w:val="0"/>
              <w:adjustRightInd w:val="0"/>
              <w:spacing w:line="200" w:lineRule="atLeast"/>
              <w:textAlignment w:val="center"/>
              <w:rPr>
                <w:rFonts w:ascii="Times New Roman" w:hAnsi="Times New Roman" w:cs="Times New Roman"/>
                <w:color w:val="000000"/>
                <w:sz w:val="16"/>
                <w:szCs w:val="16"/>
              </w:rPr>
            </w:pPr>
            <w:r>
              <w:rPr>
                <w:rFonts w:ascii="Times New Roman" w:hAnsi="Times New Roman" w:cs="Times New Roman"/>
                <w:b/>
                <w:bCs/>
                <w:color w:val="000000"/>
                <w:sz w:val="16"/>
                <w:szCs w:val="16"/>
                <w:lang w:val="en-US"/>
              </w:rPr>
              <w:t>A</w:t>
            </w:r>
            <w:r w:rsidRPr="00324738">
              <w:rPr>
                <w:rFonts w:ascii="Times New Roman" w:hAnsi="Times New Roman" w:cs="Times New Roman"/>
                <w:b/>
                <w:bCs/>
                <w:color w:val="000000"/>
                <w:sz w:val="16"/>
                <w:szCs w:val="16"/>
                <w:lang w:val="en-US"/>
              </w:rPr>
              <w:t>ecestemo</w:t>
            </w:r>
          </w:p>
        </w:tc>
        <w:tc>
          <w:tcPr>
            <w:tcW w:w="1842" w:type="dxa"/>
            <w:tcBorders>
              <w:top w:val="single" w:sz="6" w:space="0" w:color="auto"/>
              <w:left w:val="single" w:sz="6" w:space="0" w:color="000000"/>
              <w:bottom w:val="single" w:sz="6" w:space="0" w:color="auto"/>
              <w:right w:val="single" w:sz="6" w:space="0" w:color="000000"/>
            </w:tcBorders>
            <w:tcMar>
              <w:top w:w="57" w:type="dxa"/>
              <w:left w:w="0" w:type="dxa"/>
              <w:bottom w:w="57" w:type="dxa"/>
              <w:right w:w="0" w:type="dxa"/>
            </w:tcMar>
          </w:tcPr>
          <w:p w14:paraId="6715E0F9" w14:textId="77777777" w:rsidR="00324738" w:rsidRPr="00324738" w:rsidRDefault="00324738" w:rsidP="00324738">
            <w:pPr>
              <w:tabs>
                <w:tab w:val="left" w:pos="2700"/>
                <w:tab w:val="center" w:pos="5140"/>
                <w:tab w:val="center" w:pos="6860"/>
                <w:tab w:val="center" w:pos="8520"/>
              </w:tabs>
              <w:suppressAutoHyphens/>
              <w:autoSpaceDE w:val="0"/>
              <w:autoSpaceDN w:val="0"/>
              <w:adjustRightInd w:val="0"/>
              <w:spacing w:line="200" w:lineRule="atLeast"/>
              <w:jc w:val="center"/>
              <w:textAlignment w:val="center"/>
              <w:rPr>
                <w:rFonts w:ascii="Times New Roman" w:hAnsi="Times New Roman" w:cs="Times New Roman"/>
                <w:color w:val="000000"/>
                <w:sz w:val="16"/>
                <w:szCs w:val="16"/>
              </w:rPr>
            </w:pPr>
            <w:r w:rsidRPr="00324738">
              <w:rPr>
                <w:rFonts w:ascii="Times New Roman" w:hAnsi="Times New Roman" w:cs="Times New Roman"/>
                <w:color w:val="000000"/>
                <w:sz w:val="16"/>
                <w:szCs w:val="16"/>
              </w:rPr>
              <w:t>96</w:t>
            </w:r>
          </w:p>
        </w:tc>
        <w:tc>
          <w:tcPr>
            <w:tcW w:w="1843" w:type="dxa"/>
            <w:tcBorders>
              <w:top w:val="single" w:sz="6" w:space="0" w:color="auto"/>
              <w:left w:val="single" w:sz="6" w:space="0" w:color="000000"/>
              <w:bottom w:val="single" w:sz="6" w:space="0" w:color="auto"/>
              <w:right w:val="single" w:sz="6" w:space="0" w:color="000000"/>
            </w:tcBorders>
            <w:tcMar>
              <w:top w:w="57" w:type="dxa"/>
              <w:left w:w="57" w:type="dxa"/>
              <w:bottom w:w="57" w:type="dxa"/>
              <w:right w:w="765" w:type="dxa"/>
            </w:tcMar>
          </w:tcPr>
          <w:p w14:paraId="4D64B12F" w14:textId="77777777" w:rsidR="00324738" w:rsidRPr="00324738" w:rsidRDefault="00324738" w:rsidP="00324738">
            <w:pPr>
              <w:tabs>
                <w:tab w:val="left" w:pos="2700"/>
                <w:tab w:val="center" w:pos="5140"/>
                <w:tab w:val="center" w:pos="6860"/>
                <w:tab w:val="center" w:pos="8520"/>
              </w:tabs>
              <w:suppressAutoHyphens/>
              <w:autoSpaceDE w:val="0"/>
              <w:autoSpaceDN w:val="0"/>
              <w:adjustRightInd w:val="0"/>
              <w:spacing w:line="200" w:lineRule="atLeast"/>
              <w:jc w:val="right"/>
              <w:textAlignment w:val="center"/>
              <w:rPr>
                <w:rFonts w:ascii="Times New Roman" w:hAnsi="Times New Roman" w:cs="Times New Roman"/>
                <w:color w:val="000000"/>
                <w:sz w:val="16"/>
                <w:szCs w:val="16"/>
              </w:rPr>
            </w:pPr>
            <w:r w:rsidRPr="00324738">
              <w:rPr>
                <w:rFonts w:ascii="Times New Roman" w:hAnsi="Times New Roman" w:cs="Times New Roman"/>
                <w:color w:val="000000"/>
                <w:sz w:val="16"/>
                <w:szCs w:val="16"/>
              </w:rPr>
              <w:t>4.08</w:t>
            </w:r>
          </w:p>
        </w:tc>
        <w:tc>
          <w:tcPr>
            <w:tcW w:w="1842" w:type="dxa"/>
            <w:tcBorders>
              <w:top w:val="single" w:sz="6" w:space="0" w:color="auto"/>
              <w:left w:val="single" w:sz="6" w:space="0" w:color="000000"/>
              <w:bottom w:val="single" w:sz="6" w:space="0" w:color="auto"/>
              <w:right w:val="single" w:sz="6" w:space="0" w:color="auto"/>
            </w:tcBorders>
            <w:tcMar>
              <w:top w:w="57" w:type="dxa"/>
              <w:left w:w="57" w:type="dxa"/>
              <w:bottom w:w="57" w:type="dxa"/>
              <w:right w:w="765" w:type="dxa"/>
            </w:tcMar>
          </w:tcPr>
          <w:p w14:paraId="2AEE342A" w14:textId="77777777" w:rsidR="00324738" w:rsidRPr="00324738" w:rsidRDefault="00324738" w:rsidP="00324738">
            <w:pPr>
              <w:tabs>
                <w:tab w:val="left" w:pos="2700"/>
                <w:tab w:val="center" w:pos="5140"/>
                <w:tab w:val="center" w:pos="6860"/>
                <w:tab w:val="center" w:pos="8520"/>
              </w:tabs>
              <w:suppressAutoHyphens/>
              <w:autoSpaceDE w:val="0"/>
              <w:autoSpaceDN w:val="0"/>
              <w:adjustRightInd w:val="0"/>
              <w:spacing w:line="200" w:lineRule="atLeast"/>
              <w:jc w:val="right"/>
              <w:textAlignment w:val="center"/>
              <w:rPr>
                <w:rFonts w:ascii="Times New Roman" w:hAnsi="Times New Roman" w:cs="Times New Roman"/>
                <w:color w:val="000000"/>
                <w:sz w:val="16"/>
                <w:szCs w:val="16"/>
              </w:rPr>
            </w:pPr>
            <w:r w:rsidRPr="00324738">
              <w:rPr>
                <w:rFonts w:ascii="Times New Roman" w:hAnsi="Times New Roman" w:cs="Times New Roman"/>
                <w:color w:val="000000"/>
                <w:sz w:val="16"/>
                <w:szCs w:val="16"/>
              </w:rPr>
              <w:t>2.11</w:t>
            </w:r>
          </w:p>
        </w:tc>
      </w:tr>
      <w:tr w:rsidR="00324738" w:rsidRPr="00324738" w14:paraId="38A48CBB" w14:textId="77777777" w:rsidTr="003F349F">
        <w:trPr>
          <w:trHeight w:val="60"/>
        </w:trPr>
        <w:tc>
          <w:tcPr>
            <w:tcW w:w="1843" w:type="dxa"/>
            <w:tcBorders>
              <w:top w:val="single" w:sz="6" w:space="0" w:color="auto"/>
              <w:left w:val="single" w:sz="6" w:space="0" w:color="auto"/>
              <w:bottom w:val="single" w:sz="6" w:space="0" w:color="auto"/>
              <w:right w:val="single" w:sz="6" w:space="0" w:color="000000"/>
            </w:tcBorders>
            <w:tcMar>
              <w:top w:w="57" w:type="dxa"/>
              <w:left w:w="0" w:type="dxa"/>
              <w:bottom w:w="57" w:type="dxa"/>
              <w:right w:w="0" w:type="dxa"/>
            </w:tcMar>
          </w:tcPr>
          <w:p w14:paraId="2189E853" w14:textId="77777777" w:rsidR="00324738" w:rsidRPr="00324738" w:rsidRDefault="00324738" w:rsidP="00324738">
            <w:pPr>
              <w:tabs>
                <w:tab w:val="left" w:pos="2700"/>
                <w:tab w:val="center" w:pos="5140"/>
                <w:tab w:val="center" w:pos="6860"/>
                <w:tab w:val="center" w:pos="8520"/>
              </w:tabs>
              <w:suppressAutoHyphens/>
              <w:autoSpaceDE w:val="0"/>
              <w:autoSpaceDN w:val="0"/>
              <w:adjustRightInd w:val="0"/>
              <w:spacing w:line="200" w:lineRule="atLeast"/>
              <w:textAlignment w:val="center"/>
              <w:rPr>
                <w:rFonts w:ascii="Times New Roman" w:hAnsi="Times New Roman" w:cs="Times New Roman"/>
                <w:color w:val="000000"/>
                <w:sz w:val="16"/>
                <w:szCs w:val="16"/>
              </w:rPr>
            </w:pPr>
            <w:r>
              <w:rPr>
                <w:rFonts w:ascii="Times New Roman" w:hAnsi="Times New Roman" w:cs="Times New Roman"/>
                <w:b/>
                <w:bCs/>
                <w:color w:val="000000"/>
                <w:sz w:val="16"/>
                <w:szCs w:val="16"/>
                <w:lang w:val="en-US"/>
              </w:rPr>
              <w:t>O</w:t>
            </w:r>
            <w:r w:rsidRPr="00324738">
              <w:rPr>
                <w:rFonts w:ascii="Times New Roman" w:hAnsi="Times New Roman" w:cs="Times New Roman"/>
                <w:b/>
                <w:bCs/>
                <w:color w:val="000000"/>
                <w:sz w:val="16"/>
                <w:szCs w:val="16"/>
                <w:lang w:val="en-US"/>
              </w:rPr>
              <w:t>ptia inia sequatem</w:t>
            </w:r>
          </w:p>
        </w:tc>
        <w:tc>
          <w:tcPr>
            <w:tcW w:w="1842" w:type="dxa"/>
            <w:tcBorders>
              <w:top w:val="single" w:sz="6" w:space="0" w:color="auto"/>
              <w:left w:val="single" w:sz="6" w:space="0" w:color="000000"/>
              <w:bottom w:val="single" w:sz="6" w:space="0" w:color="auto"/>
              <w:right w:val="single" w:sz="6" w:space="0" w:color="000000"/>
            </w:tcBorders>
            <w:tcMar>
              <w:top w:w="57" w:type="dxa"/>
              <w:left w:w="0" w:type="dxa"/>
              <w:bottom w:w="57" w:type="dxa"/>
              <w:right w:w="0" w:type="dxa"/>
            </w:tcMar>
          </w:tcPr>
          <w:p w14:paraId="42A26B41" w14:textId="77777777" w:rsidR="00324738" w:rsidRPr="00324738" w:rsidRDefault="00324738" w:rsidP="00324738">
            <w:pPr>
              <w:tabs>
                <w:tab w:val="left" w:pos="2700"/>
                <w:tab w:val="center" w:pos="5140"/>
                <w:tab w:val="center" w:pos="6860"/>
                <w:tab w:val="center" w:pos="8520"/>
              </w:tabs>
              <w:suppressAutoHyphens/>
              <w:autoSpaceDE w:val="0"/>
              <w:autoSpaceDN w:val="0"/>
              <w:adjustRightInd w:val="0"/>
              <w:spacing w:line="200" w:lineRule="atLeast"/>
              <w:jc w:val="center"/>
              <w:textAlignment w:val="center"/>
              <w:rPr>
                <w:rFonts w:ascii="Times New Roman" w:hAnsi="Times New Roman" w:cs="Times New Roman"/>
                <w:color w:val="000000"/>
                <w:sz w:val="16"/>
                <w:szCs w:val="16"/>
              </w:rPr>
            </w:pPr>
            <w:r w:rsidRPr="00324738">
              <w:rPr>
                <w:rFonts w:ascii="Times New Roman" w:hAnsi="Times New Roman" w:cs="Times New Roman"/>
                <w:color w:val="000000"/>
                <w:sz w:val="16"/>
                <w:szCs w:val="16"/>
              </w:rPr>
              <w:t>96</w:t>
            </w:r>
          </w:p>
        </w:tc>
        <w:tc>
          <w:tcPr>
            <w:tcW w:w="1843" w:type="dxa"/>
            <w:tcBorders>
              <w:top w:val="single" w:sz="6" w:space="0" w:color="auto"/>
              <w:left w:val="single" w:sz="6" w:space="0" w:color="000000"/>
              <w:bottom w:val="single" w:sz="6" w:space="0" w:color="auto"/>
              <w:right w:val="single" w:sz="6" w:space="0" w:color="000000"/>
            </w:tcBorders>
            <w:tcMar>
              <w:top w:w="57" w:type="dxa"/>
              <w:left w:w="57" w:type="dxa"/>
              <w:bottom w:w="57" w:type="dxa"/>
              <w:right w:w="765" w:type="dxa"/>
            </w:tcMar>
          </w:tcPr>
          <w:p w14:paraId="6BF971CE" w14:textId="77777777" w:rsidR="00324738" w:rsidRPr="00324738" w:rsidRDefault="00324738" w:rsidP="00324738">
            <w:pPr>
              <w:tabs>
                <w:tab w:val="left" w:pos="2700"/>
                <w:tab w:val="center" w:pos="5140"/>
                <w:tab w:val="center" w:pos="6860"/>
                <w:tab w:val="center" w:pos="8520"/>
              </w:tabs>
              <w:suppressAutoHyphens/>
              <w:autoSpaceDE w:val="0"/>
              <w:autoSpaceDN w:val="0"/>
              <w:adjustRightInd w:val="0"/>
              <w:spacing w:line="200" w:lineRule="atLeast"/>
              <w:jc w:val="right"/>
              <w:textAlignment w:val="center"/>
              <w:rPr>
                <w:rFonts w:ascii="Times New Roman" w:hAnsi="Times New Roman" w:cs="Times New Roman"/>
                <w:color w:val="000000"/>
                <w:sz w:val="16"/>
                <w:szCs w:val="16"/>
              </w:rPr>
            </w:pPr>
            <w:r w:rsidRPr="00324738">
              <w:rPr>
                <w:rFonts w:ascii="Times New Roman" w:hAnsi="Times New Roman" w:cs="Times New Roman"/>
                <w:color w:val="000000"/>
                <w:sz w:val="16"/>
                <w:szCs w:val="16"/>
              </w:rPr>
              <w:t>4.59</w:t>
            </w:r>
          </w:p>
        </w:tc>
        <w:tc>
          <w:tcPr>
            <w:tcW w:w="1842" w:type="dxa"/>
            <w:tcBorders>
              <w:top w:val="single" w:sz="6" w:space="0" w:color="auto"/>
              <w:left w:val="single" w:sz="6" w:space="0" w:color="000000"/>
              <w:bottom w:val="single" w:sz="6" w:space="0" w:color="auto"/>
              <w:right w:val="single" w:sz="6" w:space="0" w:color="auto"/>
            </w:tcBorders>
            <w:tcMar>
              <w:top w:w="57" w:type="dxa"/>
              <w:left w:w="57" w:type="dxa"/>
              <w:bottom w:w="57" w:type="dxa"/>
              <w:right w:w="765" w:type="dxa"/>
            </w:tcMar>
          </w:tcPr>
          <w:p w14:paraId="5B8FD9D4" w14:textId="77777777" w:rsidR="00324738" w:rsidRPr="00324738" w:rsidRDefault="00324738" w:rsidP="00324738">
            <w:pPr>
              <w:tabs>
                <w:tab w:val="left" w:pos="2700"/>
                <w:tab w:val="center" w:pos="5140"/>
                <w:tab w:val="center" w:pos="6860"/>
                <w:tab w:val="center" w:pos="8520"/>
              </w:tabs>
              <w:suppressAutoHyphens/>
              <w:autoSpaceDE w:val="0"/>
              <w:autoSpaceDN w:val="0"/>
              <w:adjustRightInd w:val="0"/>
              <w:spacing w:line="200" w:lineRule="atLeast"/>
              <w:jc w:val="right"/>
              <w:textAlignment w:val="center"/>
              <w:rPr>
                <w:rFonts w:ascii="Times New Roman" w:hAnsi="Times New Roman" w:cs="Times New Roman"/>
                <w:color w:val="000000"/>
                <w:sz w:val="16"/>
                <w:szCs w:val="16"/>
              </w:rPr>
            </w:pPr>
            <w:r w:rsidRPr="00324738">
              <w:rPr>
                <w:rFonts w:ascii="Times New Roman" w:hAnsi="Times New Roman" w:cs="Times New Roman"/>
                <w:color w:val="000000"/>
                <w:sz w:val="16"/>
                <w:szCs w:val="16"/>
              </w:rPr>
              <w:t>2.33</w:t>
            </w:r>
          </w:p>
        </w:tc>
      </w:tr>
      <w:tr w:rsidR="00324738" w:rsidRPr="00324738" w14:paraId="5128CFC3" w14:textId="77777777" w:rsidTr="003F349F">
        <w:trPr>
          <w:trHeight w:val="60"/>
        </w:trPr>
        <w:tc>
          <w:tcPr>
            <w:tcW w:w="1843" w:type="dxa"/>
            <w:tcBorders>
              <w:top w:val="single" w:sz="6" w:space="0" w:color="auto"/>
              <w:left w:val="single" w:sz="6" w:space="0" w:color="auto"/>
              <w:bottom w:val="single" w:sz="4" w:space="0" w:color="000000"/>
              <w:right w:val="single" w:sz="6" w:space="0" w:color="000000"/>
            </w:tcBorders>
            <w:tcMar>
              <w:top w:w="57" w:type="dxa"/>
              <w:left w:w="0" w:type="dxa"/>
              <w:bottom w:w="85" w:type="dxa"/>
              <w:right w:w="0" w:type="dxa"/>
            </w:tcMar>
          </w:tcPr>
          <w:p w14:paraId="1BB7BF4C" w14:textId="77777777" w:rsidR="00324738" w:rsidRPr="00324738" w:rsidRDefault="00324738" w:rsidP="00324738">
            <w:pPr>
              <w:tabs>
                <w:tab w:val="left" w:pos="2700"/>
                <w:tab w:val="center" w:pos="5140"/>
                <w:tab w:val="center" w:pos="6860"/>
                <w:tab w:val="center" w:pos="8520"/>
              </w:tabs>
              <w:suppressAutoHyphens/>
              <w:autoSpaceDE w:val="0"/>
              <w:autoSpaceDN w:val="0"/>
              <w:adjustRightInd w:val="0"/>
              <w:spacing w:line="200" w:lineRule="atLeast"/>
              <w:textAlignment w:val="center"/>
              <w:rPr>
                <w:rFonts w:ascii="Times New Roman" w:hAnsi="Times New Roman" w:cs="Times New Roman"/>
                <w:color w:val="000000"/>
                <w:sz w:val="16"/>
                <w:szCs w:val="16"/>
              </w:rPr>
            </w:pPr>
            <w:r>
              <w:rPr>
                <w:rFonts w:ascii="Times New Roman" w:hAnsi="Times New Roman" w:cs="Times New Roman"/>
                <w:b/>
                <w:bCs/>
                <w:color w:val="000000"/>
                <w:sz w:val="16"/>
                <w:szCs w:val="16"/>
                <w:lang w:val="en-US"/>
              </w:rPr>
              <w:t>M</w:t>
            </w:r>
            <w:r w:rsidRPr="00324738">
              <w:rPr>
                <w:rFonts w:ascii="Times New Roman" w:hAnsi="Times New Roman" w:cs="Times New Roman"/>
                <w:b/>
                <w:bCs/>
                <w:color w:val="000000"/>
                <w:sz w:val="16"/>
                <w:szCs w:val="16"/>
                <w:lang w:val="en-US"/>
              </w:rPr>
              <w:t>agnisi tisque</w:t>
            </w:r>
          </w:p>
        </w:tc>
        <w:tc>
          <w:tcPr>
            <w:tcW w:w="1842" w:type="dxa"/>
            <w:tcBorders>
              <w:top w:val="single" w:sz="6" w:space="0" w:color="auto"/>
              <w:left w:val="single" w:sz="6" w:space="0" w:color="000000"/>
              <w:bottom w:val="single" w:sz="4" w:space="0" w:color="000000"/>
              <w:right w:val="single" w:sz="6" w:space="0" w:color="000000"/>
            </w:tcBorders>
            <w:tcMar>
              <w:top w:w="57" w:type="dxa"/>
              <w:left w:w="0" w:type="dxa"/>
              <w:bottom w:w="85" w:type="dxa"/>
              <w:right w:w="0" w:type="dxa"/>
            </w:tcMar>
          </w:tcPr>
          <w:p w14:paraId="73328685" w14:textId="77777777" w:rsidR="00324738" w:rsidRPr="00324738" w:rsidRDefault="00324738" w:rsidP="00324738">
            <w:pPr>
              <w:tabs>
                <w:tab w:val="left" w:pos="2700"/>
                <w:tab w:val="center" w:pos="5140"/>
                <w:tab w:val="center" w:pos="6860"/>
                <w:tab w:val="center" w:pos="8520"/>
              </w:tabs>
              <w:suppressAutoHyphens/>
              <w:autoSpaceDE w:val="0"/>
              <w:autoSpaceDN w:val="0"/>
              <w:adjustRightInd w:val="0"/>
              <w:spacing w:line="200" w:lineRule="atLeast"/>
              <w:jc w:val="center"/>
              <w:textAlignment w:val="center"/>
              <w:rPr>
                <w:rFonts w:ascii="Times New Roman" w:hAnsi="Times New Roman" w:cs="Times New Roman"/>
                <w:color w:val="000000"/>
                <w:sz w:val="16"/>
                <w:szCs w:val="16"/>
              </w:rPr>
            </w:pPr>
            <w:r w:rsidRPr="00324738">
              <w:rPr>
                <w:rFonts w:ascii="Times New Roman" w:hAnsi="Times New Roman" w:cs="Times New Roman"/>
                <w:color w:val="000000"/>
                <w:sz w:val="16"/>
                <w:szCs w:val="16"/>
              </w:rPr>
              <w:t>96</w:t>
            </w:r>
          </w:p>
        </w:tc>
        <w:tc>
          <w:tcPr>
            <w:tcW w:w="1843" w:type="dxa"/>
            <w:tcBorders>
              <w:top w:val="single" w:sz="6" w:space="0" w:color="auto"/>
              <w:left w:val="single" w:sz="6" w:space="0" w:color="000000"/>
              <w:bottom w:val="single" w:sz="4" w:space="0" w:color="000000"/>
              <w:right w:val="single" w:sz="6" w:space="0" w:color="000000"/>
            </w:tcBorders>
            <w:tcMar>
              <w:top w:w="57" w:type="dxa"/>
              <w:left w:w="57" w:type="dxa"/>
              <w:bottom w:w="85" w:type="dxa"/>
              <w:right w:w="765" w:type="dxa"/>
            </w:tcMar>
          </w:tcPr>
          <w:p w14:paraId="745F9A31" w14:textId="77777777" w:rsidR="00324738" w:rsidRPr="00324738" w:rsidRDefault="00324738" w:rsidP="00324738">
            <w:pPr>
              <w:tabs>
                <w:tab w:val="left" w:pos="2700"/>
                <w:tab w:val="center" w:pos="5140"/>
                <w:tab w:val="center" w:pos="6860"/>
                <w:tab w:val="center" w:pos="8520"/>
              </w:tabs>
              <w:suppressAutoHyphens/>
              <w:autoSpaceDE w:val="0"/>
              <w:autoSpaceDN w:val="0"/>
              <w:adjustRightInd w:val="0"/>
              <w:spacing w:line="200" w:lineRule="atLeast"/>
              <w:jc w:val="right"/>
              <w:textAlignment w:val="center"/>
              <w:rPr>
                <w:rFonts w:ascii="Times New Roman" w:hAnsi="Times New Roman" w:cs="Times New Roman"/>
                <w:color w:val="000000"/>
                <w:sz w:val="16"/>
                <w:szCs w:val="16"/>
              </w:rPr>
            </w:pPr>
            <w:r w:rsidRPr="00324738">
              <w:rPr>
                <w:rFonts w:ascii="Times New Roman" w:hAnsi="Times New Roman" w:cs="Times New Roman"/>
                <w:color w:val="000000"/>
                <w:sz w:val="16"/>
                <w:szCs w:val="16"/>
              </w:rPr>
              <w:t>12.28</w:t>
            </w:r>
          </w:p>
        </w:tc>
        <w:tc>
          <w:tcPr>
            <w:tcW w:w="1842" w:type="dxa"/>
            <w:tcBorders>
              <w:top w:val="single" w:sz="6" w:space="0" w:color="auto"/>
              <w:left w:val="single" w:sz="6" w:space="0" w:color="000000"/>
              <w:bottom w:val="single" w:sz="4" w:space="0" w:color="000000"/>
              <w:right w:val="single" w:sz="6" w:space="0" w:color="auto"/>
            </w:tcBorders>
            <w:tcMar>
              <w:top w:w="57" w:type="dxa"/>
              <w:left w:w="57" w:type="dxa"/>
              <w:bottom w:w="85" w:type="dxa"/>
              <w:right w:w="765" w:type="dxa"/>
            </w:tcMar>
          </w:tcPr>
          <w:p w14:paraId="12AB5000" w14:textId="77777777" w:rsidR="00324738" w:rsidRPr="00324738" w:rsidRDefault="00324738" w:rsidP="00324738">
            <w:pPr>
              <w:tabs>
                <w:tab w:val="left" w:pos="2700"/>
                <w:tab w:val="center" w:pos="5140"/>
                <w:tab w:val="center" w:pos="6860"/>
                <w:tab w:val="center" w:pos="8520"/>
              </w:tabs>
              <w:suppressAutoHyphens/>
              <w:autoSpaceDE w:val="0"/>
              <w:autoSpaceDN w:val="0"/>
              <w:adjustRightInd w:val="0"/>
              <w:spacing w:line="200" w:lineRule="atLeast"/>
              <w:jc w:val="right"/>
              <w:textAlignment w:val="center"/>
              <w:rPr>
                <w:rFonts w:ascii="Times New Roman" w:hAnsi="Times New Roman" w:cs="Times New Roman"/>
                <w:color w:val="000000"/>
                <w:sz w:val="16"/>
                <w:szCs w:val="16"/>
              </w:rPr>
            </w:pPr>
            <w:r w:rsidRPr="00324738">
              <w:rPr>
                <w:rFonts w:ascii="Times New Roman" w:hAnsi="Times New Roman" w:cs="Times New Roman"/>
                <w:color w:val="000000"/>
                <w:sz w:val="16"/>
                <w:szCs w:val="16"/>
              </w:rPr>
              <w:t>4.12</w:t>
            </w:r>
          </w:p>
        </w:tc>
      </w:tr>
      <w:tr w:rsidR="003F349F" w:rsidRPr="00324738" w14:paraId="5FCDE9F2" w14:textId="77777777" w:rsidTr="003F349F">
        <w:trPr>
          <w:trHeight w:val="60"/>
        </w:trPr>
        <w:tc>
          <w:tcPr>
            <w:tcW w:w="7370" w:type="dxa"/>
            <w:gridSpan w:val="4"/>
            <w:tcBorders>
              <w:top w:val="single" w:sz="6" w:space="0" w:color="auto"/>
              <w:left w:val="single" w:sz="6" w:space="0" w:color="auto"/>
              <w:bottom w:val="single" w:sz="4" w:space="0" w:color="000000"/>
              <w:right w:val="single" w:sz="6" w:space="0" w:color="auto"/>
            </w:tcBorders>
            <w:tcMar>
              <w:top w:w="57" w:type="dxa"/>
              <w:left w:w="0" w:type="dxa"/>
              <w:bottom w:w="85" w:type="dxa"/>
              <w:right w:w="0" w:type="dxa"/>
            </w:tcMar>
          </w:tcPr>
          <w:p w14:paraId="1716C69B" w14:textId="653CA8FE" w:rsidR="003F349F" w:rsidRPr="00324738" w:rsidRDefault="003F349F" w:rsidP="003F349F">
            <w:pPr>
              <w:tabs>
                <w:tab w:val="left" w:pos="2700"/>
                <w:tab w:val="center" w:pos="5140"/>
                <w:tab w:val="center" w:pos="6860"/>
                <w:tab w:val="center" w:pos="8520"/>
              </w:tabs>
              <w:suppressAutoHyphens/>
              <w:autoSpaceDE w:val="0"/>
              <w:autoSpaceDN w:val="0"/>
              <w:adjustRightInd w:val="0"/>
              <w:spacing w:line="200" w:lineRule="atLeast"/>
              <w:textAlignment w:val="center"/>
              <w:rPr>
                <w:rFonts w:ascii="Times New Roman" w:hAnsi="Times New Roman" w:cs="Times New Roman"/>
                <w:color w:val="000000"/>
                <w:sz w:val="16"/>
                <w:szCs w:val="16"/>
              </w:rPr>
            </w:pPr>
            <w:r>
              <w:rPr>
                <w:rFonts w:ascii="Times New Roman" w:hAnsi="Times New Roman" w:cs="Times New Roman"/>
                <w:i/>
                <w:iCs/>
                <w:sz w:val="14"/>
                <w:szCs w:val="14"/>
                <w:lang w:val="en-US"/>
              </w:rPr>
              <w:t>n: number, SS: standart deviation</w:t>
            </w:r>
          </w:p>
        </w:tc>
      </w:tr>
    </w:tbl>
    <w:p w14:paraId="25B75BC9" w14:textId="77777777" w:rsidR="00542662" w:rsidRDefault="00542662" w:rsidP="00542662">
      <w:pPr>
        <w:pStyle w:val="BasicParagraph"/>
        <w:tabs>
          <w:tab w:val="left" w:pos="283"/>
          <w:tab w:val="left" w:pos="567"/>
          <w:tab w:val="left" w:pos="850"/>
          <w:tab w:val="left" w:pos="1134"/>
        </w:tabs>
        <w:spacing w:after="170"/>
        <w:jc w:val="both"/>
        <w:rPr>
          <w:rFonts w:ascii="Times New Roman" w:hAnsi="Times New Roman" w:cs="Times New Roman"/>
          <w:sz w:val="22"/>
          <w:szCs w:val="22"/>
          <w:lang w:val="en-US"/>
        </w:rPr>
      </w:pPr>
    </w:p>
    <w:p w14:paraId="0648EFBC" w14:textId="77777777" w:rsidR="001C54F5" w:rsidRPr="001C54F5" w:rsidRDefault="00542662" w:rsidP="00E153F0">
      <w:pPr>
        <w:pStyle w:val="BasicParagraph"/>
        <w:tabs>
          <w:tab w:val="left" w:pos="283"/>
          <w:tab w:val="left" w:pos="567"/>
          <w:tab w:val="left" w:pos="850"/>
          <w:tab w:val="left" w:pos="1134"/>
        </w:tabs>
        <w:spacing w:after="170"/>
        <w:jc w:val="both"/>
        <w:rPr>
          <w:rFonts w:ascii="Times New Roman" w:hAnsi="Times New Roman" w:cs="Times New Roman"/>
          <w:sz w:val="22"/>
          <w:szCs w:val="22"/>
          <w:lang w:val="en-US"/>
        </w:rPr>
      </w:pPr>
      <w:r>
        <w:rPr>
          <w:rFonts w:ascii="Times New Roman" w:hAnsi="Times New Roman" w:cs="Times New Roman"/>
          <w:sz w:val="22"/>
          <w:szCs w:val="22"/>
          <w:lang w:val="en-US"/>
        </w:rPr>
        <w:tab/>
      </w:r>
      <w:r w:rsidR="003E3DE0" w:rsidRPr="001C54F5">
        <w:rPr>
          <w:rFonts w:ascii="Times New Roman" w:hAnsi="Times New Roman" w:cs="Times New Roman"/>
          <w:sz w:val="22"/>
          <w:szCs w:val="22"/>
          <w:lang w:val="en-US"/>
        </w:rPr>
        <w:t>Ovid quas et voluptas quaspel latempere, nissit, tempore preribus eaqui natiusdae iumqui iliatio nsequas deles eliquae lab imi, id et et debis aut volores sinulpa doloresed.</w:t>
      </w:r>
    </w:p>
    <w:p w14:paraId="3721BE3D" w14:textId="77777777" w:rsidR="003E3DE0" w:rsidRPr="000409A1" w:rsidRDefault="003E3DE0" w:rsidP="003E3DE0">
      <w:pPr>
        <w:pStyle w:val="BasicParagraph"/>
        <w:tabs>
          <w:tab w:val="left" w:pos="283"/>
          <w:tab w:val="left" w:pos="567"/>
          <w:tab w:val="left" w:pos="850"/>
          <w:tab w:val="left" w:pos="1134"/>
        </w:tabs>
        <w:spacing w:after="170"/>
        <w:ind w:firstLine="283"/>
        <w:jc w:val="both"/>
        <w:rPr>
          <w:rFonts w:ascii="Times New Roman" w:hAnsi="Times New Roman" w:cs="Times New Roman"/>
          <w:b/>
          <w:bCs/>
          <w:sz w:val="22"/>
          <w:szCs w:val="22"/>
          <w:lang w:val="en-US"/>
        </w:rPr>
      </w:pPr>
      <w:r w:rsidRPr="000409A1">
        <w:rPr>
          <w:rFonts w:ascii="Times New Roman" w:hAnsi="Times New Roman" w:cs="Times New Roman"/>
          <w:b/>
          <w:bCs/>
          <w:sz w:val="22"/>
          <w:szCs w:val="22"/>
          <w:lang w:val="en-US"/>
        </w:rPr>
        <w:t>References</w:t>
      </w:r>
    </w:p>
    <w:p w14:paraId="248BF3D1" w14:textId="77777777" w:rsidR="003E3DE0" w:rsidRPr="000409A1" w:rsidRDefault="003E3DE0" w:rsidP="003E3DE0">
      <w:pPr>
        <w:pStyle w:val="BasicParagraph"/>
        <w:tabs>
          <w:tab w:val="left" w:pos="283"/>
          <w:tab w:val="left" w:pos="567"/>
          <w:tab w:val="left" w:pos="850"/>
          <w:tab w:val="left" w:pos="1134"/>
        </w:tabs>
        <w:ind w:left="567" w:hanging="283"/>
        <w:jc w:val="both"/>
        <w:rPr>
          <w:rFonts w:ascii="Times New Roman" w:hAnsi="Times New Roman" w:cs="Times New Roman"/>
          <w:sz w:val="18"/>
          <w:szCs w:val="18"/>
          <w:lang w:val="en-US"/>
        </w:rPr>
      </w:pPr>
      <w:r w:rsidRPr="000409A1">
        <w:rPr>
          <w:rFonts w:ascii="Times New Roman" w:hAnsi="Times New Roman" w:cs="Times New Roman"/>
          <w:sz w:val="18"/>
          <w:szCs w:val="18"/>
          <w:lang w:val="en-US"/>
        </w:rPr>
        <w:t xml:space="preserve">Akers, K. G., Martinez-Canabal, A., Restivo, L., Yiu, A. P., De Cristofaro, A., Hsiang, H. L. ... Frankland P. W. (2014). Hippocampal neurogenesis regulates forgetting during adulthood and infancy. </w:t>
      </w:r>
      <w:r w:rsidRPr="000409A1">
        <w:rPr>
          <w:rFonts w:ascii="Times New Roman" w:hAnsi="Times New Roman" w:cs="Times New Roman"/>
          <w:i/>
          <w:iCs/>
          <w:sz w:val="18"/>
          <w:szCs w:val="18"/>
          <w:lang w:val="en-US"/>
        </w:rPr>
        <w:t>Science, 344</w:t>
      </w:r>
      <w:r w:rsidRPr="000409A1">
        <w:rPr>
          <w:rFonts w:ascii="Times New Roman" w:hAnsi="Times New Roman" w:cs="Times New Roman"/>
          <w:sz w:val="18"/>
          <w:szCs w:val="18"/>
          <w:lang w:val="en-US"/>
        </w:rPr>
        <w:t xml:space="preserve">(6184), 598–602. </w:t>
      </w:r>
    </w:p>
    <w:p w14:paraId="2815619C" w14:textId="77777777" w:rsidR="003E3DE0" w:rsidRPr="000409A1" w:rsidRDefault="003E3DE0" w:rsidP="003E3DE0">
      <w:pPr>
        <w:pStyle w:val="BasicParagraph"/>
        <w:tabs>
          <w:tab w:val="left" w:pos="283"/>
          <w:tab w:val="left" w:pos="567"/>
          <w:tab w:val="left" w:pos="850"/>
          <w:tab w:val="left" w:pos="1134"/>
        </w:tabs>
        <w:ind w:left="567" w:hanging="283"/>
        <w:jc w:val="both"/>
        <w:rPr>
          <w:rFonts w:ascii="Times New Roman" w:hAnsi="Times New Roman" w:cs="Times New Roman"/>
          <w:sz w:val="18"/>
          <w:szCs w:val="18"/>
          <w:lang w:val="en-US"/>
        </w:rPr>
      </w:pPr>
      <w:r w:rsidRPr="000409A1">
        <w:rPr>
          <w:rFonts w:ascii="Times New Roman" w:hAnsi="Times New Roman" w:cs="Times New Roman"/>
          <w:sz w:val="18"/>
          <w:szCs w:val="18"/>
          <w:lang w:val="en-US"/>
        </w:rPr>
        <w:t xml:space="preserve">Bauer, P. J. (2007). </w:t>
      </w:r>
      <w:r w:rsidRPr="000409A1">
        <w:rPr>
          <w:rFonts w:ascii="Times New Roman" w:hAnsi="Times New Roman" w:cs="Times New Roman"/>
          <w:i/>
          <w:iCs/>
          <w:sz w:val="18"/>
          <w:szCs w:val="18"/>
          <w:lang w:val="en-US"/>
        </w:rPr>
        <w:t>Remembering the times of our lives: Memory in Infancy and beyond.</w:t>
      </w:r>
      <w:r w:rsidRPr="000409A1">
        <w:rPr>
          <w:rFonts w:ascii="Times New Roman" w:hAnsi="Times New Roman" w:cs="Times New Roman"/>
          <w:sz w:val="18"/>
          <w:szCs w:val="18"/>
          <w:lang w:val="en-US"/>
        </w:rPr>
        <w:t xml:space="preserve"> Mahwah, NJ: Erlbaum.</w:t>
      </w:r>
    </w:p>
    <w:p w14:paraId="5C7B6395" w14:textId="0EDA3A63" w:rsidR="00131A55" w:rsidRPr="00051D3A" w:rsidRDefault="003E3DE0" w:rsidP="00051D3A">
      <w:pPr>
        <w:pStyle w:val="BasicParagraph"/>
        <w:tabs>
          <w:tab w:val="left" w:pos="283"/>
          <w:tab w:val="left" w:pos="567"/>
          <w:tab w:val="left" w:pos="850"/>
          <w:tab w:val="left" w:pos="1134"/>
        </w:tabs>
        <w:ind w:left="567" w:hanging="283"/>
        <w:jc w:val="both"/>
        <w:rPr>
          <w:rFonts w:ascii="Times New Roman" w:hAnsi="Times New Roman" w:cs="Times New Roman"/>
          <w:sz w:val="18"/>
          <w:szCs w:val="18"/>
          <w:lang w:val="en-US"/>
        </w:rPr>
      </w:pPr>
      <w:r w:rsidRPr="000409A1">
        <w:rPr>
          <w:rFonts w:ascii="Times New Roman" w:hAnsi="Times New Roman" w:cs="Times New Roman"/>
          <w:sz w:val="18"/>
          <w:szCs w:val="18"/>
          <w:lang w:val="en-US"/>
        </w:rPr>
        <w:t xml:space="preserve">Bauer, P. J. (2015). A complementary processes account of the development of childhood amnesia and a personal Past. </w:t>
      </w:r>
      <w:r w:rsidRPr="000409A1">
        <w:rPr>
          <w:rFonts w:ascii="Times New Roman" w:hAnsi="Times New Roman" w:cs="Times New Roman"/>
          <w:i/>
          <w:iCs/>
          <w:sz w:val="18"/>
          <w:szCs w:val="18"/>
          <w:lang w:val="en-US"/>
        </w:rPr>
        <w:t>Psychological Review, 122</w:t>
      </w:r>
      <w:r w:rsidRPr="000409A1">
        <w:rPr>
          <w:rFonts w:ascii="Times New Roman" w:hAnsi="Times New Roman" w:cs="Times New Roman"/>
          <w:sz w:val="18"/>
          <w:szCs w:val="18"/>
          <w:lang w:val="en-US"/>
        </w:rPr>
        <w:t>(2), 204–231.</w:t>
      </w:r>
    </w:p>
    <w:sectPr w:rsidR="00131A55" w:rsidRPr="00051D3A" w:rsidSect="00D65C2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E5939" w14:textId="77777777" w:rsidR="004D4E66" w:rsidRDefault="004D4E66" w:rsidP="00E153F0">
      <w:r>
        <w:separator/>
      </w:r>
    </w:p>
  </w:endnote>
  <w:endnote w:type="continuationSeparator" w:id="0">
    <w:p w14:paraId="53F38557" w14:textId="77777777" w:rsidR="004D4E66" w:rsidRDefault="004D4E66" w:rsidP="00E1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pitch w:val="variable"/>
    <w:sig w:usb0="60000287" w:usb1="00000001" w:usb2="00000000" w:usb3="00000000" w:csb0="0000019F" w:csb1="00000000"/>
  </w:font>
  <w:font w:name="Times">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18828702"/>
      <w:docPartObj>
        <w:docPartGallery w:val="Page Numbers (Bottom of Page)"/>
        <w:docPartUnique/>
      </w:docPartObj>
    </w:sdtPr>
    <w:sdtEndPr>
      <w:rPr>
        <w:rStyle w:val="PageNumber"/>
      </w:rPr>
    </w:sdtEndPr>
    <w:sdtContent>
      <w:p w14:paraId="1474CFAF" w14:textId="77777777" w:rsidR="00E153F0" w:rsidRDefault="00E153F0" w:rsidP="0069660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5030FB" w14:textId="77777777" w:rsidR="00E153F0" w:rsidRDefault="00E15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83942055"/>
      <w:docPartObj>
        <w:docPartGallery w:val="Page Numbers (Bottom of Page)"/>
        <w:docPartUnique/>
      </w:docPartObj>
    </w:sdtPr>
    <w:sdtEndPr>
      <w:rPr>
        <w:rStyle w:val="PageNumber"/>
      </w:rPr>
    </w:sdtEndPr>
    <w:sdtContent>
      <w:p w14:paraId="2143CB5F" w14:textId="77777777" w:rsidR="00E153F0" w:rsidRDefault="00E153F0" w:rsidP="0069660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DDD1C1" w14:textId="77777777" w:rsidR="00E153F0" w:rsidRDefault="00E15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B9FB8" w14:textId="77777777" w:rsidR="004D4E66" w:rsidRDefault="004D4E66" w:rsidP="00E153F0">
      <w:r>
        <w:separator/>
      </w:r>
    </w:p>
  </w:footnote>
  <w:footnote w:type="continuationSeparator" w:id="0">
    <w:p w14:paraId="04D83C6C" w14:textId="77777777" w:rsidR="004D4E66" w:rsidRDefault="004D4E66" w:rsidP="00E1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B0457" w14:textId="29D32296" w:rsidR="00E153F0" w:rsidRPr="00FF3BB5" w:rsidRDefault="00FF3BB5" w:rsidP="00FF3BB5">
    <w:pPr>
      <w:pStyle w:val="Header"/>
      <w:jc w:val="center"/>
    </w:pPr>
    <w:r w:rsidRPr="00FF3BB5">
      <w:rPr>
        <w:rFonts w:ascii="Times" w:eastAsia="Times New Roman" w:hAnsi="Times" w:cs="Times New Roman"/>
        <w:color w:val="000000"/>
        <w:sz w:val="22"/>
        <w:szCs w:val="22"/>
        <w:lang w:val="en-US"/>
      </w:rPr>
      <w:t xml:space="preserve">Ecearum as </w:t>
    </w:r>
    <w:r>
      <w:rPr>
        <w:rFonts w:ascii="Times" w:eastAsia="Times New Roman" w:hAnsi="Times" w:cs="Times New Roman"/>
        <w:color w:val="000000"/>
        <w:sz w:val="22"/>
        <w:szCs w:val="22"/>
        <w:lang w:val="en-US"/>
      </w:rPr>
      <w:t>D</w:t>
    </w:r>
    <w:r w:rsidRPr="00FF3BB5">
      <w:rPr>
        <w:rFonts w:ascii="Times" w:eastAsia="Times New Roman" w:hAnsi="Times" w:cs="Times New Roman"/>
        <w:color w:val="000000"/>
        <w:sz w:val="22"/>
        <w:szCs w:val="22"/>
        <w:lang w:val="en-US"/>
      </w:rPr>
      <w:t xml:space="preserve">igenditat </w:t>
    </w:r>
    <w:r>
      <w:rPr>
        <w:rFonts w:ascii="Times" w:eastAsia="Times New Roman" w:hAnsi="Times" w:cs="Times New Roman"/>
        <w:color w:val="000000"/>
        <w:sz w:val="22"/>
        <w:szCs w:val="22"/>
        <w:lang w:val="en-US"/>
      </w:rPr>
      <w:t>M</w:t>
    </w:r>
    <w:r w:rsidRPr="00FF3BB5">
      <w:rPr>
        <w:rFonts w:ascii="Times" w:eastAsia="Times New Roman" w:hAnsi="Times" w:cs="Times New Roman"/>
        <w:color w:val="000000"/>
        <w:sz w:val="22"/>
        <w:szCs w:val="22"/>
        <w:lang w:val="en-US"/>
      </w:rPr>
      <w:t xml:space="preserve">oluptat </w:t>
    </w:r>
    <w:r>
      <w:rPr>
        <w:rFonts w:ascii="Times" w:eastAsia="Times New Roman" w:hAnsi="Times" w:cs="Times New Roman"/>
        <w:color w:val="000000"/>
        <w:sz w:val="22"/>
        <w:szCs w:val="22"/>
        <w:lang w:val="en-US"/>
      </w:rPr>
      <w:t>of the</w:t>
    </w:r>
    <w:r w:rsidRPr="00FF3BB5">
      <w:rPr>
        <w:rFonts w:ascii="Times" w:eastAsia="Times New Roman" w:hAnsi="Times" w:cs="Times New Roman"/>
        <w:color w:val="000000"/>
        <w:sz w:val="22"/>
        <w:szCs w:val="22"/>
        <w:lang w:val="en-US"/>
      </w:rPr>
      <w:t xml:space="preserve"> Miligna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E0"/>
    <w:rsid w:val="000409A1"/>
    <w:rsid w:val="00051D3A"/>
    <w:rsid w:val="00131A55"/>
    <w:rsid w:val="001C54F5"/>
    <w:rsid w:val="002623F7"/>
    <w:rsid w:val="00324738"/>
    <w:rsid w:val="003E3DE0"/>
    <w:rsid w:val="003F349F"/>
    <w:rsid w:val="004D4E66"/>
    <w:rsid w:val="00542662"/>
    <w:rsid w:val="00553E8D"/>
    <w:rsid w:val="006F18B6"/>
    <w:rsid w:val="00713424"/>
    <w:rsid w:val="00716346"/>
    <w:rsid w:val="0087719F"/>
    <w:rsid w:val="008D0E83"/>
    <w:rsid w:val="008D4F49"/>
    <w:rsid w:val="008D50E8"/>
    <w:rsid w:val="00A8612B"/>
    <w:rsid w:val="00B30238"/>
    <w:rsid w:val="00D65C26"/>
    <w:rsid w:val="00D93AD7"/>
    <w:rsid w:val="00E0710C"/>
    <w:rsid w:val="00E153F0"/>
    <w:rsid w:val="00EC41CB"/>
    <w:rsid w:val="00FF3B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5176"/>
  <w15:chartTrackingRefBased/>
  <w15:docId w15:val="{F205E4F4-0282-DE44-AF93-D12BEF47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7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3DE0"/>
    <w:pPr>
      <w:autoSpaceDE w:val="0"/>
      <w:autoSpaceDN w:val="0"/>
      <w:adjustRightInd w:val="0"/>
      <w:spacing w:line="288" w:lineRule="auto"/>
      <w:textAlignment w:val="center"/>
    </w:pPr>
    <w:rPr>
      <w:rFonts w:ascii="Minion Pro" w:hAnsi="Minion Pro" w:cs="Minion Pro"/>
      <w:color w:val="000000"/>
      <w:lang w:val="en-GB"/>
    </w:rPr>
  </w:style>
  <w:style w:type="paragraph" w:customStyle="1" w:styleId="NoParagraphStyle">
    <w:name w:val="[No Paragraph Style]"/>
    <w:rsid w:val="003E3DE0"/>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etin">
    <w:name w:val="Metin"/>
    <w:basedOn w:val="NoParagraphStyle"/>
    <w:uiPriority w:val="99"/>
    <w:rsid w:val="001C54F5"/>
    <w:pPr>
      <w:tabs>
        <w:tab w:val="left" w:pos="283"/>
        <w:tab w:val="left" w:pos="567"/>
      </w:tabs>
      <w:spacing w:after="170" w:line="320" w:lineRule="atLeast"/>
      <w:jc w:val="both"/>
    </w:pPr>
    <w:rPr>
      <w:rFonts w:ascii="Times New Roman" w:hAnsi="Times New Roman" w:cs="Times New Roman"/>
      <w:sz w:val="21"/>
      <w:szCs w:val="21"/>
      <w:lang w:val="tr-TR"/>
    </w:rPr>
  </w:style>
  <w:style w:type="paragraph" w:customStyle="1" w:styleId="baslikTTablo">
    <w:name w:val="baslik T (Tablo)"/>
    <w:basedOn w:val="NoParagraphStyle"/>
    <w:uiPriority w:val="99"/>
    <w:rsid w:val="00324738"/>
    <w:pPr>
      <w:suppressAutoHyphens/>
      <w:spacing w:line="220" w:lineRule="atLeast"/>
    </w:pPr>
    <w:rPr>
      <w:rFonts w:ascii="Times New Roman" w:hAnsi="Times New Roman" w:cs="Times New Roman"/>
      <w:sz w:val="18"/>
      <w:szCs w:val="18"/>
      <w:lang w:val="tr-TR"/>
    </w:rPr>
  </w:style>
  <w:style w:type="paragraph" w:customStyle="1" w:styleId="arabaslikTTablo">
    <w:name w:val="ara baslik T (Tablo)"/>
    <w:basedOn w:val="NoParagraphStyle"/>
    <w:uiPriority w:val="99"/>
    <w:rsid w:val="00324738"/>
    <w:pPr>
      <w:tabs>
        <w:tab w:val="left" w:pos="2700"/>
        <w:tab w:val="center" w:pos="5140"/>
        <w:tab w:val="center" w:pos="6860"/>
        <w:tab w:val="center" w:pos="8520"/>
      </w:tabs>
      <w:suppressAutoHyphens/>
      <w:spacing w:line="200" w:lineRule="atLeast"/>
    </w:pPr>
    <w:rPr>
      <w:rFonts w:ascii="Times New Roman" w:hAnsi="Times New Roman" w:cs="Times New Roman"/>
      <w:b/>
      <w:bCs/>
      <w:sz w:val="16"/>
      <w:szCs w:val="16"/>
      <w:lang w:val="tr-TR"/>
    </w:rPr>
  </w:style>
  <w:style w:type="paragraph" w:customStyle="1" w:styleId="arametinTTablo">
    <w:name w:val="ara metin T (Tablo)"/>
    <w:basedOn w:val="NoParagraphStyle"/>
    <w:uiPriority w:val="99"/>
    <w:rsid w:val="00324738"/>
    <w:pPr>
      <w:tabs>
        <w:tab w:val="left" w:pos="2700"/>
        <w:tab w:val="center" w:pos="5140"/>
        <w:tab w:val="center" w:pos="6860"/>
        <w:tab w:val="center" w:pos="8520"/>
      </w:tabs>
      <w:suppressAutoHyphens/>
      <w:spacing w:line="200" w:lineRule="atLeast"/>
    </w:pPr>
    <w:rPr>
      <w:rFonts w:ascii="Times New Roman" w:hAnsi="Times New Roman" w:cs="Times New Roman"/>
      <w:sz w:val="16"/>
      <w:szCs w:val="16"/>
      <w:lang w:val="tr-TR"/>
    </w:rPr>
  </w:style>
  <w:style w:type="paragraph" w:styleId="FootnoteText">
    <w:name w:val="footnote text"/>
    <w:basedOn w:val="Normal"/>
    <w:link w:val="FootnoteTextChar"/>
    <w:uiPriority w:val="99"/>
    <w:semiHidden/>
    <w:unhideWhenUsed/>
    <w:rsid w:val="00E153F0"/>
    <w:rPr>
      <w:sz w:val="20"/>
      <w:szCs w:val="20"/>
    </w:rPr>
  </w:style>
  <w:style w:type="character" w:customStyle="1" w:styleId="FootnoteTextChar">
    <w:name w:val="Footnote Text Char"/>
    <w:basedOn w:val="DefaultParagraphFont"/>
    <w:link w:val="FootnoteText"/>
    <w:uiPriority w:val="99"/>
    <w:semiHidden/>
    <w:rsid w:val="00E153F0"/>
    <w:rPr>
      <w:sz w:val="20"/>
      <w:szCs w:val="20"/>
    </w:rPr>
  </w:style>
  <w:style w:type="character" w:styleId="FootnoteReference">
    <w:name w:val="footnote reference"/>
    <w:basedOn w:val="DefaultParagraphFont"/>
    <w:uiPriority w:val="99"/>
    <w:semiHidden/>
    <w:unhideWhenUsed/>
    <w:rsid w:val="00E153F0"/>
    <w:rPr>
      <w:vertAlign w:val="superscript"/>
    </w:rPr>
  </w:style>
  <w:style w:type="paragraph" w:styleId="Header">
    <w:name w:val="header"/>
    <w:basedOn w:val="Normal"/>
    <w:link w:val="HeaderChar"/>
    <w:uiPriority w:val="99"/>
    <w:unhideWhenUsed/>
    <w:rsid w:val="00E153F0"/>
    <w:pPr>
      <w:tabs>
        <w:tab w:val="center" w:pos="4703"/>
        <w:tab w:val="right" w:pos="9406"/>
      </w:tabs>
    </w:pPr>
  </w:style>
  <w:style w:type="character" w:customStyle="1" w:styleId="HeaderChar">
    <w:name w:val="Header Char"/>
    <w:basedOn w:val="DefaultParagraphFont"/>
    <w:link w:val="Header"/>
    <w:uiPriority w:val="99"/>
    <w:rsid w:val="00E153F0"/>
  </w:style>
  <w:style w:type="paragraph" w:styleId="Footer">
    <w:name w:val="footer"/>
    <w:basedOn w:val="Normal"/>
    <w:link w:val="FooterChar"/>
    <w:uiPriority w:val="99"/>
    <w:unhideWhenUsed/>
    <w:rsid w:val="00E153F0"/>
    <w:pPr>
      <w:tabs>
        <w:tab w:val="center" w:pos="4703"/>
        <w:tab w:val="right" w:pos="9406"/>
      </w:tabs>
    </w:pPr>
  </w:style>
  <w:style w:type="character" w:customStyle="1" w:styleId="FooterChar">
    <w:name w:val="Footer Char"/>
    <w:basedOn w:val="DefaultParagraphFont"/>
    <w:link w:val="Footer"/>
    <w:uiPriority w:val="99"/>
    <w:rsid w:val="00E153F0"/>
  </w:style>
  <w:style w:type="character" w:styleId="PageNumber">
    <w:name w:val="page number"/>
    <w:basedOn w:val="DefaultParagraphFont"/>
    <w:uiPriority w:val="99"/>
    <w:semiHidden/>
    <w:unhideWhenUsed/>
    <w:rsid w:val="00E153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8600573">
      <w:bodyDiv w:val="1"/>
      <w:marLeft w:val="0"/>
      <w:marRight w:val="0"/>
      <w:marTop w:val="0"/>
      <w:marBottom w:val="0"/>
      <w:divBdr>
        <w:top w:val="none" w:sz="0" w:space="0" w:color="auto"/>
        <w:left w:val="none" w:sz="0" w:space="0" w:color="auto"/>
        <w:bottom w:val="none" w:sz="0" w:space="0" w:color="auto"/>
        <w:right w:val="none" w:sz="0" w:space="0" w:color="auto"/>
      </w:divBdr>
    </w:div>
    <w:div w:id="210510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DFCCF-3234-4F49-A055-112CDBCA5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 Durmaz</dc:creator>
  <cp:keywords/>
  <dc:description/>
  <cp:lastModifiedBy>Adem Durmaz</cp:lastModifiedBy>
  <cp:revision>13</cp:revision>
  <dcterms:created xsi:type="dcterms:W3CDTF">2019-01-16T10:54:00Z</dcterms:created>
  <dcterms:modified xsi:type="dcterms:W3CDTF">2019-01-28T07:23:00Z</dcterms:modified>
</cp:coreProperties>
</file>